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781BA63D" w:rsidR="00405627" w:rsidRPr="00A535A2" w:rsidRDefault="00E35516" w:rsidP="00AD1A5A">
      <w:pPr>
        <w:spacing w:line="240" w:lineRule="auto"/>
        <w:jc w:val="center"/>
        <w:rPr>
          <w:rFonts w:ascii="Raleway" w:hAnsi="Raleway" w:cs="Times New Roman"/>
          <w:bCs/>
          <w:szCs w:val="22"/>
        </w:rPr>
      </w:pPr>
      <w:r w:rsidRPr="00A535A2">
        <w:rPr>
          <w:rFonts w:ascii="Raleway" w:hAnsi="Raleway" w:cs="Times New Roman"/>
          <w:b/>
          <w:szCs w:val="22"/>
        </w:rPr>
        <w:t>Minuta</w:t>
      </w:r>
      <w:r w:rsidR="00F35063" w:rsidRPr="00A535A2">
        <w:rPr>
          <w:rFonts w:ascii="Raleway" w:hAnsi="Raleway" w:cs="Times New Roman"/>
          <w:b/>
          <w:szCs w:val="22"/>
        </w:rPr>
        <w:t xml:space="preserve"> </w:t>
      </w:r>
      <w:r w:rsidRPr="00A535A2">
        <w:rPr>
          <w:rFonts w:ascii="Raleway" w:hAnsi="Raleway" w:cs="Times New Roman"/>
          <w:b/>
          <w:szCs w:val="22"/>
        </w:rPr>
        <w:t xml:space="preserve">do </w:t>
      </w:r>
      <w:r w:rsidR="00405627" w:rsidRPr="00A535A2">
        <w:rPr>
          <w:rFonts w:ascii="Raleway" w:hAnsi="Raleway" w:cs="Times New Roman"/>
          <w:b/>
          <w:szCs w:val="22"/>
        </w:rPr>
        <w:t xml:space="preserve">CONTRATO Nº </w:t>
      </w:r>
      <w:r w:rsidR="00DE3D61" w:rsidRPr="00A535A2">
        <w:rPr>
          <w:rFonts w:ascii="Raleway" w:hAnsi="Raleway" w:cs="Times New Roman"/>
          <w:b/>
          <w:szCs w:val="22"/>
        </w:rPr>
        <w:t>___</w:t>
      </w:r>
      <w:r w:rsidR="001220C7" w:rsidRPr="00A535A2">
        <w:rPr>
          <w:rFonts w:ascii="Raleway" w:hAnsi="Raleway" w:cs="Times New Roman"/>
          <w:b/>
          <w:szCs w:val="22"/>
        </w:rPr>
        <w:t>/PGJ/</w:t>
      </w:r>
      <w:r w:rsidR="00357877">
        <w:rPr>
          <w:rFonts w:ascii="Raleway" w:hAnsi="Raleway" w:cs="Times New Roman"/>
          <w:b/>
          <w:szCs w:val="22"/>
        </w:rPr>
        <w:t>____</w:t>
      </w:r>
    </w:p>
    <w:p w14:paraId="17D2969B" w14:textId="77777777" w:rsidR="00405627" w:rsidRPr="00A535A2" w:rsidRDefault="00405627" w:rsidP="00AD1A5A">
      <w:pPr>
        <w:spacing w:line="240" w:lineRule="auto"/>
        <w:jc w:val="both"/>
        <w:rPr>
          <w:rFonts w:ascii="Raleway" w:hAnsi="Raleway" w:cs="Times New Roman"/>
          <w:bCs/>
          <w:szCs w:val="22"/>
        </w:rPr>
      </w:pPr>
    </w:p>
    <w:p w14:paraId="0BE14647" w14:textId="49F8AAEE" w:rsidR="00BF3BC0" w:rsidRPr="00A535A2" w:rsidRDefault="00EB515E" w:rsidP="00AD1A5A">
      <w:pPr>
        <w:spacing w:line="240" w:lineRule="auto"/>
        <w:jc w:val="both"/>
        <w:rPr>
          <w:rFonts w:ascii="Raleway" w:eastAsia="Arial Unicode MS" w:hAnsi="Raleway" w:cs="Times New Roman"/>
          <w:bCs/>
          <w:szCs w:val="22"/>
        </w:rPr>
      </w:pPr>
      <w:bookmarkStart w:id="0" w:name="_Hlk23946316"/>
      <w:r w:rsidRPr="00A535A2">
        <w:rPr>
          <w:rFonts w:ascii="Raleway" w:hAnsi="Raleway" w:cs="Times New Roman"/>
          <w:szCs w:val="22"/>
        </w:rPr>
        <w:t xml:space="preserve">O </w:t>
      </w:r>
      <w:r w:rsidRPr="00A535A2">
        <w:rPr>
          <w:rFonts w:ascii="Raleway" w:hAnsi="Raleway" w:cs="Times New Roman"/>
          <w:b/>
          <w:szCs w:val="22"/>
        </w:rPr>
        <w:t>MINISTÉRIO PÚBLICO DO ESTADO DE MATO GROSSO DO SUL</w:t>
      </w:r>
      <w:r w:rsidRPr="00A535A2">
        <w:rPr>
          <w:rFonts w:ascii="Raleway" w:hAnsi="Raleway" w:cs="Times New Roman"/>
          <w:szCs w:val="22"/>
        </w:rPr>
        <w:t xml:space="preserve">, </w:t>
      </w:r>
      <w:bookmarkStart w:id="1" w:name="_Hlk10035177"/>
      <w:r w:rsidRPr="00A535A2">
        <w:rPr>
          <w:rFonts w:ascii="Raleway" w:hAnsi="Raleway" w:cs="Times New Roman"/>
          <w:szCs w:val="22"/>
        </w:rPr>
        <w:t xml:space="preserve">pessoa jurídica de direito público, com sede nesta Capital, na Rua Presidente Manuel Ferraz de Campos Salles, nº 214, Jardim Veraneio, por intermédio do </w:t>
      </w:r>
      <w:r w:rsidRPr="00A535A2">
        <w:rPr>
          <w:rFonts w:ascii="Raleway" w:hAnsi="Raleway" w:cs="Times New Roman"/>
          <w:b/>
          <w:bCs/>
          <w:i/>
          <w:iCs/>
          <w:szCs w:val="22"/>
        </w:rPr>
        <w:t>(adequar para</w:t>
      </w:r>
      <w:r w:rsidR="00FB5CE0" w:rsidRPr="00A535A2">
        <w:rPr>
          <w:rFonts w:ascii="Raleway" w:hAnsi="Raleway" w:cs="Times New Roman"/>
          <w:b/>
          <w:bCs/>
          <w:i/>
          <w:iCs/>
          <w:szCs w:val="22"/>
        </w:rPr>
        <w:t xml:space="preserve"> </w:t>
      </w:r>
      <w:r w:rsidRPr="00A535A2">
        <w:rPr>
          <w:rFonts w:ascii="Raleway" w:hAnsi="Raleway" w:cs="Times New Roman"/>
          <w:b/>
          <w:bCs/>
          <w:i/>
          <w:iCs/>
          <w:szCs w:val="22"/>
        </w:rPr>
        <w:t>Fundo Especial, se for o caso)</w:t>
      </w:r>
      <w:r w:rsidRPr="00A535A2">
        <w:rPr>
          <w:rFonts w:ascii="Raleway" w:hAnsi="Raleway" w:cs="Times New Roman"/>
          <w:szCs w:val="22"/>
        </w:rPr>
        <w:t>,</w:t>
      </w:r>
      <w:r w:rsidR="00EB5097" w:rsidRPr="00A535A2">
        <w:rPr>
          <w:rFonts w:ascii="Raleway" w:hAnsi="Raleway" w:cs="Times New Roman"/>
          <w:szCs w:val="22"/>
        </w:rPr>
        <w:t xml:space="preserve"> </w:t>
      </w:r>
      <w:r w:rsidRPr="00A535A2">
        <w:rPr>
          <w:rFonts w:ascii="Raleway" w:hAnsi="Raleway" w:cs="Times New Roman"/>
          <w:szCs w:val="22"/>
        </w:rPr>
        <w:t>inscrito no CNPJ nº ____,</w:t>
      </w:r>
      <w:r w:rsidR="00EA75FA" w:rsidRPr="00A535A2">
        <w:rPr>
          <w:rFonts w:ascii="Raleway" w:hAnsi="Raleway" w:cs="Times New Roman"/>
          <w:szCs w:val="22"/>
        </w:rPr>
        <w:t xml:space="preserve"> </w:t>
      </w:r>
      <w:r w:rsidRPr="00A535A2">
        <w:rPr>
          <w:rFonts w:ascii="Raleway" w:hAnsi="Raleway" w:cs="Times New Roman"/>
          <w:szCs w:val="22"/>
        </w:rPr>
        <w:t xml:space="preserve">neste ato representado, </w:t>
      </w:r>
      <w:bookmarkEnd w:id="1"/>
      <w:r w:rsidRPr="00A535A2">
        <w:rPr>
          <w:rFonts w:ascii="Raleway" w:hAnsi="Raleway" w:cs="Times New Roman"/>
          <w:szCs w:val="22"/>
        </w:rPr>
        <w:t>nos termos do inciso I do artigo 7º da Lei Orgânica do Ministério Público, por seu</w:t>
      </w:r>
      <w:r w:rsidR="00EB5097" w:rsidRPr="00A535A2">
        <w:rPr>
          <w:rFonts w:ascii="Raleway" w:hAnsi="Raleway" w:cs="Times New Roman"/>
          <w:szCs w:val="22"/>
        </w:rPr>
        <w:t xml:space="preserve"> </w:t>
      </w:r>
      <w:r w:rsidRPr="00A535A2">
        <w:rPr>
          <w:rFonts w:ascii="Raleway" w:hAnsi="Raleway" w:cs="Times New Roman"/>
          <w:szCs w:val="22"/>
        </w:rPr>
        <w:t xml:space="preserve">Procurador-Geral de Justiça, </w:t>
      </w:r>
      <w:r w:rsidR="00F9298C" w:rsidRPr="00A535A2">
        <w:rPr>
          <w:rFonts w:ascii="Raleway" w:hAnsi="Raleway" w:cs="Times New Roman"/>
          <w:b/>
          <w:bCs/>
          <w:szCs w:val="22"/>
        </w:rPr>
        <w:t>_______________</w:t>
      </w:r>
      <w:r w:rsidRPr="00A535A2">
        <w:rPr>
          <w:rFonts w:ascii="Raleway" w:hAnsi="Raleway" w:cs="Times New Roman"/>
          <w:szCs w:val="22"/>
        </w:rPr>
        <w:t xml:space="preserve">, residente e domiciliado em </w:t>
      </w:r>
      <w:r w:rsidR="000A6991" w:rsidRPr="00A535A2">
        <w:rPr>
          <w:rFonts w:ascii="Raleway" w:hAnsi="Raleway" w:cs="Times New Roman"/>
          <w:szCs w:val="22"/>
        </w:rPr>
        <w:t>____________</w:t>
      </w:r>
      <w:r w:rsidRPr="00A535A2">
        <w:rPr>
          <w:rFonts w:ascii="Raleway" w:hAnsi="Raleway" w:cs="Times New Roman"/>
          <w:szCs w:val="22"/>
        </w:rPr>
        <w:t>, doravante denominado CONTRATANTE</w:t>
      </w:r>
      <w:r w:rsidRPr="00A535A2">
        <w:rPr>
          <w:rFonts w:ascii="Raleway" w:eastAsia="Times New Roman" w:hAnsi="Raleway" w:cs="Times New Roman"/>
          <w:szCs w:val="22"/>
          <w:lang w:eastAsia="pt-BR"/>
        </w:rPr>
        <w:t xml:space="preserve">, </w:t>
      </w:r>
      <w:bookmarkEnd w:id="0"/>
      <w:r w:rsidRPr="00A535A2">
        <w:rPr>
          <w:rFonts w:ascii="Raleway" w:eastAsia="Times New Roman" w:hAnsi="Raleway" w:cs="Times New Roman"/>
          <w:szCs w:val="22"/>
          <w:lang w:eastAsia="pt-BR"/>
        </w:rPr>
        <w:t>e a empresa</w:t>
      </w:r>
      <w:bookmarkStart w:id="2" w:name="_Hlk73441848"/>
      <w:r w:rsidRPr="00A535A2">
        <w:rPr>
          <w:rFonts w:ascii="Raleway" w:eastAsia="Times New Roman" w:hAnsi="Raleway" w:cs="Times New Roman"/>
          <w:szCs w:val="22"/>
          <w:lang w:eastAsia="pt-BR"/>
        </w:rPr>
        <w:t xml:space="preserve"> </w:t>
      </w:r>
      <w:r w:rsidRPr="00A535A2">
        <w:rPr>
          <w:rFonts w:ascii="Raleway" w:eastAsia="Times New Roman" w:hAnsi="Raleway" w:cs="Times New Roman"/>
          <w:b/>
          <w:bCs/>
          <w:szCs w:val="22"/>
          <w:lang w:eastAsia="pt-BR"/>
        </w:rPr>
        <w:t>____</w:t>
      </w:r>
      <w:r w:rsidRPr="00A535A2">
        <w:rPr>
          <w:rFonts w:ascii="Raleway" w:eastAsia="Times New Roman" w:hAnsi="Raleway" w:cs="Times New Roman"/>
          <w:szCs w:val="22"/>
          <w:lang w:eastAsia="pt-BR"/>
        </w:rPr>
        <w:t>,</w:t>
      </w:r>
      <w:r w:rsidR="000076C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pessoa jurídica de direito privado, inscrita no CNPJ nº</w:t>
      </w:r>
      <w:r w:rsidR="00F3506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__</w:t>
      </w:r>
      <w:r w:rsidR="00F35063" w:rsidRPr="00A535A2">
        <w:rPr>
          <w:rFonts w:ascii="Raleway" w:eastAsia="Times New Roman" w:hAnsi="Raleway" w:cs="Times New Roman"/>
          <w:szCs w:val="22"/>
          <w:lang w:eastAsia="pt-BR"/>
        </w:rPr>
        <w:t>_</w:t>
      </w:r>
      <w:r w:rsidRPr="00A535A2">
        <w:rPr>
          <w:rFonts w:ascii="Raleway" w:eastAsia="Times New Roman" w:hAnsi="Raleway" w:cs="Times New Roman"/>
          <w:szCs w:val="22"/>
          <w:lang w:eastAsia="pt-BR"/>
        </w:rPr>
        <w:t xml:space="preserve">___, sediada na (endereço completo), representada neste ato por </w:t>
      </w:r>
      <w:bookmarkEnd w:id="2"/>
      <w:r w:rsidRPr="00A535A2">
        <w:rPr>
          <w:rFonts w:ascii="Raleway" w:eastAsia="Times New Roman" w:hAnsi="Raleway" w:cs="Times New Roman"/>
          <w:b/>
          <w:szCs w:val="22"/>
          <w:lang w:eastAsia="pt-BR"/>
        </w:rPr>
        <w:t>(Representante Legal)</w:t>
      </w:r>
      <w:r w:rsidRPr="00A535A2">
        <w:rPr>
          <w:rFonts w:ascii="Raleway" w:eastAsia="Times New Roman" w:hAnsi="Raleway" w:cs="Times New Roman"/>
          <w:szCs w:val="22"/>
          <w:lang w:eastAsia="pt-BR"/>
        </w:rPr>
        <w:t xml:space="preserve">, portador do RG nº _____, expedido pela ___, e inscrito no CPF sob o nº _____, doravante denominada CONTRATADA, resolvem firmar este Contrato, decorrente do Processo nº </w:t>
      </w:r>
      <w:r w:rsidR="00744173" w:rsidRPr="00A535A2">
        <w:rPr>
          <w:rFonts w:ascii="Raleway" w:eastAsia="Times New Roman" w:hAnsi="Raleway" w:cs="Times New Roman"/>
          <w:szCs w:val="22"/>
          <w:lang w:eastAsia="pt-BR"/>
        </w:rPr>
        <w:t>_______________</w:t>
      </w:r>
      <w:r w:rsidRPr="00A535A2">
        <w:rPr>
          <w:rFonts w:ascii="Raleway" w:eastAsia="Times New Roman" w:hAnsi="Raleway" w:cs="Times New Roman"/>
          <w:szCs w:val="22"/>
          <w:lang w:eastAsia="pt-BR"/>
        </w:rPr>
        <w:t xml:space="preserve">, vinculado ao Pregão Eletrônico nº _____, regido pela Federal nº </w:t>
      </w:r>
      <w:bookmarkStart w:id="3" w:name="_Hlk132639615"/>
      <w:r w:rsidRPr="00A535A2">
        <w:rPr>
          <w:rFonts w:ascii="Raleway" w:eastAsia="Times New Roman" w:hAnsi="Raleway" w:cs="Times New Roman"/>
          <w:szCs w:val="22"/>
          <w:lang w:eastAsia="pt-BR"/>
        </w:rPr>
        <w:t>14.133/2021</w:t>
      </w:r>
      <w:bookmarkEnd w:id="3"/>
      <w:r w:rsidRPr="00A535A2">
        <w:rPr>
          <w:rFonts w:ascii="Raleway" w:eastAsia="Times New Roman" w:hAnsi="Raleway" w:cs="Times New Roman"/>
          <w:szCs w:val="22"/>
          <w:lang w:eastAsia="pt-BR"/>
        </w:rPr>
        <w:t xml:space="preserve"> e suas alterações, e pelas cláusulas e condições a seguir</w:t>
      </w:r>
      <w:r w:rsidR="00BF3BC0" w:rsidRPr="00A535A2">
        <w:rPr>
          <w:rFonts w:ascii="Raleway" w:hAnsi="Raleway" w:cs="Times New Roman"/>
          <w:szCs w:val="22"/>
        </w:rPr>
        <w:t>:</w:t>
      </w:r>
    </w:p>
    <w:p w14:paraId="5C51D407"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4A400043" w14:textId="77777777"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 CLÁUSULA PRIMEIRA - DO OBJETO</w:t>
      </w:r>
    </w:p>
    <w:p w14:paraId="1456DD83" w14:textId="5577EEA8" w:rsidR="00BF3BC0"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 xml:space="preserve">1.1. </w:t>
      </w:r>
      <w:r w:rsidR="004E576B" w:rsidRPr="00A535A2">
        <w:rPr>
          <w:rFonts w:ascii="Raleway" w:eastAsia="Times New Roman" w:hAnsi="Raleway" w:cs="Times New Roman"/>
          <w:szCs w:val="22"/>
          <w:lang w:eastAsia="pt-BR"/>
        </w:rPr>
        <w:t>Constitui objeto deste Contrato a</w:t>
      </w:r>
      <w:r w:rsidR="00142875" w:rsidRPr="00A535A2">
        <w:rPr>
          <w:rFonts w:ascii="Raleway" w:eastAsia="Times New Roman" w:hAnsi="Raleway" w:cs="Times New Roman"/>
          <w:szCs w:val="22"/>
          <w:lang w:eastAsia="pt-BR"/>
        </w:rPr>
        <w:t xml:space="preserve"> </w:t>
      </w:r>
      <w:r w:rsidR="00E37DA0" w:rsidRPr="00A535A2">
        <w:rPr>
          <w:rFonts w:ascii="Raleway" w:eastAsia="Times New Roman" w:hAnsi="Raleway" w:cs="Times New Roman"/>
          <w:szCs w:val="22"/>
          <w:lang w:eastAsia="pt-BR"/>
        </w:rPr>
        <w:t xml:space="preserve">prestação, pela Contratada, </w:t>
      </w:r>
      <w:r w:rsidR="004912DF" w:rsidRPr="00A535A2">
        <w:rPr>
          <w:rFonts w:ascii="Raleway" w:eastAsia="Times New Roman" w:hAnsi="Raleway" w:cs="Times New Roman"/>
          <w:szCs w:val="22"/>
          <w:lang w:eastAsia="pt-BR"/>
        </w:rPr>
        <w:t>de Serviços Telefonia Móvel Pessoal - SMP, nas modalidades local (VC1) e STFC/serviço de longa distância nacional (VC2 e VC3) e fornecimento de aparelhos telefônicos celulares em regime de comodato</w:t>
      </w:r>
      <w:r w:rsidR="00142875" w:rsidRPr="00A535A2">
        <w:rPr>
          <w:rFonts w:ascii="Raleway" w:eastAsia="Times New Roman" w:hAnsi="Raleway" w:cs="Times New Roman"/>
          <w:szCs w:val="22"/>
          <w:lang w:eastAsia="pt-BR"/>
        </w:rPr>
        <w:t>;</w:t>
      </w:r>
    </w:p>
    <w:p w14:paraId="69F49897" w14:textId="02DB68A2" w:rsidR="00E4561F" w:rsidRPr="00A535A2" w:rsidRDefault="00E4561F" w:rsidP="00AD1A5A">
      <w:pPr>
        <w:spacing w:line="240" w:lineRule="auto"/>
        <w:jc w:val="both"/>
        <w:rPr>
          <w:rFonts w:ascii="Raleway" w:eastAsia="Times New Roman" w:hAnsi="Raleway" w:cs="Times New Roman"/>
          <w:szCs w:val="22"/>
          <w:lang w:eastAsia="pt-BR"/>
        </w:rPr>
      </w:pPr>
      <w:bookmarkStart w:id="4" w:name="_Hlk115273386"/>
      <w:r w:rsidRPr="00A535A2">
        <w:rPr>
          <w:rFonts w:ascii="Raleway" w:eastAsia="Times New Roman" w:hAnsi="Raleway" w:cs="Times New Roman"/>
          <w:szCs w:val="22"/>
          <w:lang w:eastAsia="pt-BR"/>
        </w:rPr>
        <w:t>1.2.</w:t>
      </w:r>
      <w:r w:rsidR="0058477F" w:rsidRPr="00A535A2">
        <w:rPr>
          <w:rFonts w:ascii="Raleway" w:eastAsia="Times New Roman" w:hAnsi="Raleway" w:cs="Times New Roman"/>
          <w:szCs w:val="22"/>
          <w:lang w:eastAsia="pt-BR"/>
        </w:rPr>
        <w:t xml:space="preserve"> </w:t>
      </w:r>
      <w:r w:rsidR="00D5113F" w:rsidRPr="00A535A2">
        <w:rPr>
          <w:rFonts w:ascii="Raleway" w:eastAsia="Times New Roman" w:hAnsi="Raleway" w:cs="Times New Roman"/>
          <w:szCs w:val="22"/>
          <w:lang w:eastAsia="pt-BR"/>
        </w:rPr>
        <w:t>O objeto deste Contrato deverá ser</w:t>
      </w:r>
      <w:r w:rsidR="0058477F" w:rsidRPr="00A535A2">
        <w:rPr>
          <w:rFonts w:ascii="Raleway" w:eastAsia="Times New Roman" w:hAnsi="Raleway" w:cs="Times New Roman"/>
          <w:szCs w:val="22"/>
          <w:lang w:eastAsia="pt-BR"/>
        </w:rPr>
        <w:t xml:space="preserve"> </w:t>
      </w:r>
      <w:r w:rsidR="00D5113F" w:rsidRPr="00A535A2">
        <w:rPr>
          <w:rFonts w:ascii="Raleway" w:eastAsia="Times New Roman" w:hAnsi="Raleway" w:cs="Times New Roman"/>
          <w:szCs w:val="22"/>
          <w:lang w:eastAsia="pt-BR"/>
        </w:rPr>
        <w:t xml:space="preserve">executado de acordo com as especificações descritas </w:t>
      </w:r>
      <w:r w:rsidR="00AE2097" w:rsidRPr="00A535A2">
        <w:rPr>
          <w:rFonts w:ascii="Raleway" w:hAnsi="Raleway" w:cs="Times New Roman"/>
          <w:szCs w:val="22"/>
        </w:rPr>
        <w:t xml:space="preserve">no </w:t>
      </w:r>
      <w:r w:rsidR="003B7D89" w:rsidRPr="00A535A2">
        <w:rPr>
          <w:rFonts w:ascii="Raleway" w:hAnsi="Raleway" w:cs="Times New Roman"/>
          <w:szCs w:val="22"/>
        </w:rPr>
        <w:t>E</w:t>
      </w:r>
      <w:r w:rsidR="00AE2097" w:rsidRPr="00A535A2">
        <w:rPr>
          <w:rFonts w:ascii="Raleway" w:hAnsi="Raleway" w:cs="Times New Roman"/>
          <w:szCs w:val="22"/>
        </w:rPr>
        <w:t>dital</w:t>
      </w:r>
      <w:r w:rsidR="00AE2097" w:rsidRPr="00A535A2">
        <w:rPr>
          <w:rFonts w:ascii="Raleway" w:eastAsia="Times New Roman" w:hAnsi="Raleway" w:cs="Times New Roman"/>
          <w:szCs w:val="22"/>
          <w:lang w:eastAsia="pt-BR"/>
        </w:rPr>
        <w:t xml:space="preserve">, </w:t>
      </w:r>
      <w:r w:rsidR="00D5113F" w:rsidRPr="00A535A2">
        <w:rPr>
          <w:rFonts w:ascii="Raleway" w:eastAsia="Times New Roman" w:hAnsi="Raleway" w:cs="Times New Roman"/>
          <w:szCs w:val="22"/>
          <w:lang w:eastAsia="pt-BR"/>
        </w:rPr>
        <w:t xml:space="preserve">no </w:t>
      </w:r>
      <w:r w:rsidR="00A13078" w:rsidRPr="00A535A2">
        <w:rPr>
          <w:rFonts w:ascii="Raleway" w:eastAsia="Times New Roman" w:hAnsi="Raleway" w:cs="Times New Roman"/>
          <w:szCs w:val="22"/>
          <w:lang w:eastAsia="pt-BR"/>
        </w:rPr>
        <w:t>Termo de Referência</w:t>
      </w:r>
      <w:r w:rsidR="00357877">
        <w:rPr>
          <w:rFonts w:ascii="Raleway" w:eastAsia="Times New Roman" w:hAnsi="Raleway" w:cs="Times New Roman"/>
          <w:szCs w:val="22"/>
          <w:lang w:eastAsia="pt-BR"/>
        </w:rPr>
        <w:t xml:space="preserve"> e seus anexos</w:t>
      </w:r>
      <w:r w:rsidR="00A13078" w:rsidRPr="00A535A2">
        <w:rPr>
          <w:rFonts w:ascii="Raleway" w:eastAsia="Times New Roman" w:hAnsi="Raleway" w:cs="Times New Roman"/>
          <w:szCs w:val="22"/>
          <w:lang w:eastAsia="pt-BR"/>
        </w:rPr>
        <w:t>, no Estudo Técnico Preliminar (ETP) e no Documento de</w:t>
      </w:r>
      <w:r w:rsidR="00CB4620" w:rsidRPr="00A535A2">
        <w:rPr>
          <w:rFonts w:ascii="Raleway" w:eastAsia="Times New Roman" w:hAnsi="Raleway" w:cs="Times New Roman"/>
          <w:szCs w:val="22"/>
          <w:lang w:eastAsia="pt-BR"/>
        </w:rPr>
        <w:t xml:space="preserve"> </w:t>
      </w:r>
      <w:r w:rsidR="00A13078" w:rsidRPr="00A535A2">
        <w:rPr>
          <w:rFonts w:ascii="Raleway" w:eastAsia="Times New Roman" w:hAnsi="Raleway" w:cs="Times New Roman"/>
          <w:szCs w:val="22"/>
          <w:lang w:eastAsia="pt-BR"/>
        </w:rPr>
        <w:t>Formalização de Demanda (DFD)</w:t>
      </w:r>
      <w:r w:rsidRPr="00A535A2">
        <w:rPr>
          <w:rFonts w:ascii="Raleway" w:eastAsia="Times New Roman" w:hAnsi="Raleway" w:cs="Times New Roman"/>
          <w:szCs w:val="22"/>
          <w:lang w:eastAsia="pt-BR"/>
        </w:rPr>
        <w:t xml:space="preserve">, que integram este </w:t>
      </w:r>
      <w:r w:rsidR="00A13078" w:rsidRPr="00A535A2">
        <w:rPr>
          <w:rFonts w:ascii="Raleway" w:eastAsia="Times New Roman" w:hAnsi="Raleway" w:cs="Times New Roman"/>
          <w:szCs w:val="22"/>
          <w:lang w:eastAsia="pt-BR"/>
        </w:rPr>
        <w:t>Contrato</w:t>
      </w:r>
      <w:r w:rsidRPr="00A535A2">
        <w:rPr>
          <w:rFonts w:ascii="Raleway" w:eastAsia="Times New Roman" w:hAnsi="Raleway" w:cs="Times New Roman"/>
          <w:szCs w:val="22"/>
          <w:lang w:eastAsia="pt-BR"/>
        </w:rPr>
        <w:t>, independentemente de transcrição ou anexação;</w:t>
      </w:r>
      <w:bookmarkEnd w:id="4"/>
    </w:p>
    <w:p w14:paraId="07F2B957" w14:textId="02B91E34" w:rsidR="00387690" w:rsidRPr="00A535A2" w:rsidRDefault="0086217B"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4561F" w:rsidRPr="00A535A2">
        <w:rPr>
          <w:rFonts w:ascii="Raleway" w:eastAsia="Times New Roman" w:hAnsi="Raleway" w:cs="Times New Roman"/>
          <w:szCs w:val="22"/>
          <w:lang w:eastAsia="pt-BR"/>
        </w:rPr>
        <w:t>3</w:t>
      </w:r>
      <w:r w:rsidR="00244808" w:rsidRPr="00A535A2">
        <w:rPr>
          <w:rFonts w:ascii="Raleway" w:eastAsia="Times New Roman" w:hAnsi="Raleway" w:cs="Times New Roman"/>
          <w:szCs w:val="22"/>
          <w:lang w:eastAsia="pt-BR"/>
        </w:rPr>
        <w:t>.</w:t>
      </w:r>
      <w:r w:rsidR="00863402" w:rsidRPr="00A535A2">
        <w:rPr>
          <w:rFonts w:ascii="Raleway" w:eastAsia="Times New Roman" w:hAnsi="Raleway" w:cs="Times New Roman"/>
          <w:szCs w:val="22"/>
          <w:lang w:eastAsia="pt-BR"/>
        </w:rPr>
        <w:t xml:space="preserve"> </w:t>
      </w:r>
      <w:r w:rsidR="006C3F25" w:rsidRPr="00A535A2">
        <w:rPr>
          <w:rFonts w:ascii="Raleway" w:eastAsia="Times New Roman" w:hAnsi="Raleway" w:cs="Times New Roman"/>
          <w:szCs w:val="22"/>
          <w:lang w:eastAsia="pt-BR"/>
        </w:rPr>
        <w:t>O objeto será executado sob o regime de empreitada por preço unitário, que conforme a sua finalidade legal é o que melhor atende ao interesse público, considerando que os serviços serão prestados sob demanda, conforme a necessidade do Órgão</w:t>
      </w:r>
      <w:r w:rsidR="005622D6" w:rsidRPr="00A535A2">
        <w:rPr>
          <w:rFonts w:ascii="Raleway" w:eastAsia="Times New Roman" w:hAnsi="Raleway" w:cs="Times New Roman"/>
          <w:szCs w:val="22"/>
          <w:lang w:eastAsia="pt-BR"/>
        </w:rPr>
        <w:t>.</w:t>
      </w:r>
    </w:p>
    <w:p w14:paraId="19BE919D" w14:textId="3EE4F8D2" w:rsidR="00C41FD4" w:rsidRPr="00A535A2" w:rsidRDefault="00C41FD4" w:rsidP="00AD1A5A">
      <w:pPr>
        <w:spacing w:line="240" w:lineRule="auto"/>
        <w:jc w:val="both"/>
        <w:rPr>
          <w:rFonts w:ascii="Raleway" w:eastAsia="Times New Roman" w:hAnsi="Raleway" w:cs="Times New Roman"/>
          <w:szCs w:val="22"/>
          <w:lang w:eastAsia="pt-BR"/>
        </w:rPr>
      </w:pPr>
    </w:p>
    <w:p w14:paraId="01C0967A" w14:textId="1263D1CE" w:rsidR="00C41FD4" w:rsidRPr="00A535A2" w:rsidRDefault="00C75007"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2</w:t>
      </w:r>
      <w:r w:rsidR="00C41FD4"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 xml:space="preserve">SEGUNDA </w:t>
      </w:r>
      <w:r w:rsidR="00C41FD4" w:rsidRPr="00A535A2">
        <w:rPr>
          <w:rFonts w:ascii="Raleway" w:eastAsia="Times New Roman" w:hAnsi="Raleway" w:cs="Times New Roman"/>
          <w:b/>
          <w:szCs w:val="22"/>
          <w:lang w:eastAsia="pt-BR"/>
        </w:rPr>
        <w:t>- DA VIGÊNCIA DO CONTRATO</w:t>
      </w:r>
    </w:p>
    <w:p w14:paraId="24A1D2DB" w14:textId="175CE532" w:rsidR="00092B24" w:rsidRPr="00A535A2" w:rsidRDefault="00C75007" w:rsidP="00092B24">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2</w:t>
      </w:r>
      <w:r w:rsidR="00C41FD4" w:rsidRPr="00A535A2">
        <w:rPr>
          <w:rFonts w:ascii="Raleway" w:eastAsia="Times New Roman" w:hAnsi="Raleway" w:cs="Times New Roman"/>
          <w:szCs w:val="22"/>
          <w:lang w:eastAsia="pt-BR"/>
        </w:rPr>
        <w:t>.1.</w:t>
      </w:r>
      <w:r w:rsidR="00264285" w:rsidRPr="00A535A2">
        <w:rPr>
          <w:rFonts w:ascii="Raleway" w:eastAsia="Times New Roman" w:hAnsi="Raleway" w:cs="Times New Roman"/>
          <w:szCs w:val="22"/>
          <w:lang w:eastAsia="pt-BR"/>
        </w:rPr>
        <w:t xml:space="preserve"> </w:t>
      </w:r>
      <w:r w:rsidR="00092B24" w:rsidRPr="00A535A2">
        <w:rPr>
          <w:rFonts w:ascii="Raleway" w:eastAsia="Times New Roman" w:hAnsi="Raleway" w:cs="Times New Roman"/>
          <w:szCs w:val="22"/>
          <w:lang w:eastAsia="pt-BR"/>
        </w:rPr>
        <w:t>O prazo de vigência contratual é de 5 (cinco) anos, contados de sua assinatura, podendo ser prorrogado,</w:t>
      </w:r>
      <w:r w:rsidR="001527DC" w:rsidRPr="00A535A2">
        <w:rPr>
          <w:rFonts w:ascii="Raleway" w:eastAsia="Times New Roman" w:hAnsi="Raleway" w:cs="Times New Roman"/>
          <w:szCs w:val="22"/>
          <w:lang w:eastAsia="pt-BR"/>
        </w:rPr>
        <w:t xml:space="preserve"> </w:t>
      </w:r>
      <w:r w:rsidR="00092B24" w:rsidRPr="00A535A2">
        <w:rPr>
          <w:rFonts w:ascii="Raleway" w:eastAsia="Times New Roman" w:hAnsi="Raleway" w:cs="Times New Roman"/>
          <w:szCs w:val="22"/>
          <w:lang w:eastAsia="pt-BR"/>
        </w:rPr>
        <w:t>respeitando os limites dos artigos 106 e 107 da Lei nº 14.133/21.</w:t>
      </w:r>
    </w:p>
    <w:p w14:paraId="49B31FB3" w14:textId="5D744EBE" w:rsidR="00E773FD" w:rsidRPr="00A535A2" w:rsidRDefault="001527DC" w:rsidP="00092B24">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2</w:t>
      </w:r>
      <w:r w:rsidR="00092B24" w:rsidRPr="00A535A2">
        <w:rPr>
          <w:rFonts w:ascii="Raleway" w:eastAsia="Times New Roman" w:hAnsi="Raleway" w:cs="Times New Roman"/>
          <w:szCs w:val="22"/>
          <w:lang w:eastAsia="pt-BR"/>
        </w:rPr>
        <w:t>.1.1. A contratação enquadra</w:t>
      </w:r>
      <w:r w:rsidR="0023257B" w:rsidRPr="00A535A2">
        <w:rPr>
          <w:rFonts w:ascii="Raleway" w:eastAsia="Times New Roman" w:hAnsi="Raleway" w:cs="Times New Roman"/>
          <w:szCs w:val="22"/>
          <w:lang w:eastAsia="pt-BR"/>
        </w:rPr>
        <w:t>-se</w:t>
      </w:r>
      <w:r w:rsidR="00092B24" w:rsidRPr="00A535A2">
        <w:rPr>
          <w:rFonts w:ascii="Raleway" w:eastAsia="Times New Roman" w:hAnsi="Raleway" w:cs="Times New Roman"/>
          <w:szCs w:val="22"/>
          <w:lang w:eastAsia="pt-BR"/>
        </w:rPr>
        <w:t xml:space="preserve"> como serviço continuado, pois sua interrupção pode</w:t>
      </w:r>
      <w:r w:rsidRPr="00A535A2">
        <w:rPr>
          <w:rFonts w:ascii="Raleway" w:eastAsia="Times New Roman" w:hAnsi="Raleway" w:cs="Times New Roman"/>
          <w:szCs w:val="22"/>
          <w:lang w:eastAsia="pt-BR"/>
        </w:rPr>
        <w:t xml:space="preserve"> </w:t>
      </w:r>
      <w:r w:rsidR="00092B24" w:rsidRPr="00A535A2">
        <w:rPr>
          <w:rFonts w:ascii="Raleway" w:eastAsia="Times New Roman" w:hAnsi="Raleway" w:cs="Times New Roman"/>
          <w:szCs w:val="22"/>
          <w:lang w:eastAsia="pt-BR"/>
        </w:rPr>
        <w:t>comprometer a continuidade das atividades da Administração. Dessa forma, entende-se que a contratação</w:t>
      </w:r>
      <w:r w:rsidRPr="00A535A2">
        <w:rPr>
          <w:rFonts w:ascii="Raleway" w:eastAsia="Times New Roman" w:hAnsi="Raleway" w:cs="Times New Roman"/>
          <w:szCs w:val="22"/>
          <w:lang w:eastAsia="pt-BR"/>
        </w:rPr>
        <w:t xml:space="preserve"> </w:t>
      </w:r>
      <w:r w:rsidR="00092B24" w:rsidRPr="00A535A2">
        <w:rPr>
          <w:rFonts w:ascii="Raleway" w:eastAsia="Times New Roman" w:hAnsi="Raleway" w:cs="Times New Roman"/>
          <w:szCs w:val="22"/>
          <w:lang w:eastAsia="pt-BR"/>
        </w:rPr>
        <w:t>deve estender-se por mais de um exercício financeiro, visto que sua prestação é indispensável ao pleno</w:t>
      </w:r>
      <w:r w:rsidRPr="00A535A2">
        <w:rPr>
          <w:rFonts w:ascii="Raleway" w:eastAsia="Times New Roman" w:hAnsi="Raleway" w:cs="Times New Roman"/>
          <w:szCs w:val="22"/>
          <w:lang w:eastAsia="pt-BR"/>
        </w:rPr>
        <w:t xml:space="preserve"> </w:t>
      </w:r>
      <w:r w:rsidR="00092B24" w:rsidRPr="00A535A2">
        <w:rPr>
          <w:rFonts w:ascii="Raleway" w:eastAsia="Times New Roman" w:hAnsi="Raleway" w:cs="Times New Roman"/>
          <w:szCs w:val="22"/>
          <w:lang w:eastAsia="pt-BR"/>
        </w:rPr>
        <w:t>funcionamento do Órgão.</w:t>
      </w:r>
    </w:p>
    <w:p w14:paraId="7A33A0B5" w14:textId="77777777" w:rsidR="00092B24" w:rsidRPr="00A535A2" w:rsidRDefault="00092B24" w:rsidP="00092B24">
      <w:pPr>
        <w:spacing w:line="240" w:lineRule="auto"/>
        <w:jc w:val="both"/>
        <w:rPr>
          <w:rFonts w:ascii="Raleway" w:eastAsia="Times New Roman" w:hAnsi="Raleway" w:cs="Times New Roman"/>
          <w:szCs w:val="22"/>
          <w:lang w:eastAsia="pt-BR"/>
        </w:rPr>
      </w:pPr>
    </w:p>
    <w:p w14:paraId="595ADAF4" w14:textId="4DE44294" w:rsidR="00E773FD" w:rsidRPr="00A535A2"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b/>
          <w:szCs w:val="22"/>
          <w:lang w:eastAsia="pt-BR"/>
        </w:rPr>
        <w:t xml:space="preserve">3. CLÁUSULA TERCEIRA – </w:t>
      </w:r>
      <w:r w:rsidR="00EA2B2C" w:rsidRPr="00A535A2">
        <w:rPr>
          <w:rFonts w:ascii="Raleway" w:eastAsia="Times New Roman" w:hAnsi="Raleway" w:cs="Times New Roman"/>
          <w:b/>
          <w:szCs w:val="22"/>
          <w:lang w:eastAsia="pt-BR"/>
        </w:rPr>
        <w:t>DA DESCRIÇÃO DA SOLUÇÃO</w:t>
      </w:r>
    </w:p>
    <w:p w14:paraId="3C519177" w14:textId="6F75F393" w:rsidR="00811B7A"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3.1.</w:t>
      </w:r>
      <w:r w:rsidR="00811B7A" w:rsidRPr="00A535A2">
        <w:rPr>
          <w:rFonts w:ascii="Raleway" w:eastAsia="Times New Roman" w:hAnsi="Raleway" w:cs="Times New Roman"/>
          <w:szCs w:val="22"/>
          <w:lang w:eastAsia="pt-BR"/>
        </w:rPr>
        <w:t xml:space="preserve"> Descrição da Solução</w:t>
      </w:r>
    </w:p>
    <w:p w14:paraId="20464EE2" w14:textId="22929FB9"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3.1.1. A área de registro e a disponibilidade dos serviços contratados, em sua plenitude, será no Estado de Mato Grosso do Sul.</w:t>
      </w:r>
    </w:p>
    <w:p w14:paraId="444D06F9" w14:textId="2BDC105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3.1.2.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 disponibilidade e qualidade de serviço quando fora da área de registro deverá ser na modalidade de roaming, devendo ser aquela regulada pela ANATEL e que mais se aproxime dos níveis e índices exigidos para a área de registro dos aparelhos.</w:t>
      </w:r>
    </w:p>
    <w:p w14:paraId="5A115440" w14:textId="711EAB91"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3.2. Os serviços são discriminados da seguinte forma:</w:t>
      </w:r>
    </w:p>
    <w:p w14:paraId="65D9F443" w14:textId="70D5370C"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a.</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Assinatura Serviço Tarifa Zero em ligações intragrupo (Linhas pertencentes ao mesmo contrato) - Prestação de serviços de voz (acesso à rede GSM) com alcance nacional, possibilitando realizar ligações gratuitas para outras estações móveis (desde que pertencentes ao mesmo órgão/entidade - intragrupo) a partir de aparelhos fornecidos pela empresa contratada;</w:t>
      </w:r>
    </w:p>
    <w:p w14:paraId="757CA672" w14:textId="61FC552A"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b.</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Assinatura Básica Serviço de voz - Prestação de serviços de voz (acesso à rede GSM) com alcance nacional, possibilitando realizar ligações para estações fixas e móveis a partir de aparelhos fornecidos pela empresa contratada;</w:t>
      </w:r>
    </w:p>
    <w:p w14:paraId="4A0A6A23" w14:textId="21533FC5"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c.</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Serviço de Gestão das linhas contratadas (On-Line) - Serviço de Gerenciamento de uso do SMP via web com autenticação;</w:t>
      </w:r>
    </w:p>
    <w:p w14:paraId="0C968AF9" w14:textId="4801A44B"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d.</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Caixa Postal - Serviço de acesso à caixa postal a partir da Estação Móvel;</w:t>
      </w:r>
    </w:p>
    <w:p w14:paraId="065E2629" w14:textId="11B61915"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e.</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para Fixo - Serviço Telefônico Móvel-Fixo no Plano Pós-pago e na modalidade Local (VC1), assim entendidas as ligações oriundas da área de mobilidade em que está compreendida a estação móvel para telefones fixos nesta mesma área;</w:t>
      </w:r>
    </w:p>
    <w:p w14:paraId="64EAB31B" w14:textId="45DC0520"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f.</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para Móvel – Outra operadora - Serviço Telefônico Móvel-Móvel no Plano Pós- pago e na modalidade Local</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compreendendo as ligações oriundas da área de mobilidade em que está inserida a estação móvel para telefones móveis nesta mesma área e de operadora distinta daquela que originou a chamada;</w:t>
      </w:r>
    </w:p>
    <w:p w14:paraId="1AE60633" w14:textId="75668463"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g.</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para Móvel – intragrupo - Serviço Telefônico Móvel-Móvel no Plano Pós- pago e na modalidade Local (VC1), compreendendo as ligações oriundas da área de mobilidade em que está inserida a estação móvel para telefones móveis nesta mesma área e do mesmo grupo que originou a chamada;</w:t>
      </w:r>
    </w:p>
    <w:p w14:paraId="0588A1E1" w14:textId="4904FC5D"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h.</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para Móvel – Mesma operadora - Serviço Telefônico Móvel-Móvel no Plano Pós- pago e na modalidade Local</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(VC1), compreendendo as ligações oriundas da área de mobilidade em que está inserida a estação móvel para telefones móveis nesta mesma área e da mesma operadora que originou a chamada;</w:t>
      </w:r>
    </w:p>
    <w:p w14:paraId="65B6F5ED" w14:textId="203427E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SMS - Serviço de envio de mensagem de texto (SMS) a partir da Estação Móvel para outra estação móvel pertencente à mesma ou demais operadoras;</w:t>
      </w:r>
    </w:p>
    <w:p w14:paraId="37055FFD" w14:textId="2818C4BF"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j.</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VC2 Móvel para Fixo - Serviço Telefônico Móvel-Fixo na modalidade Longa Distância Nacional compreendido pelos Valores de Comunicação 2 (VC2);</w:t>
      </w:r>
    </w:p>
    <w:p w14:paraId="64402D0C" w14:textId="447B2C76"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k.</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VC2 Móvel para Móvel – Outra operadora - Serviço Telefônico Móvel-Móvel na modalidade Longa Distância Nacional compreendido pelo</w:t>
      </w:r>
      <w:r w:rsidR="00915861">
        <w:rPr>
          <w:rFonts w:ascii="Raleway" w:eastAsia="Times New Roman" w:hAnsi="Raleway" w:cs="Times New Roman"/>
          <w:szCs w:val="22"/>
          <w:lang w:eastAsia="pt-BR"/>
        </w:rPr>
        <w:t>s</w:t>
      </w:r>
      <w:r w:rsidRPr="00A535A2">
        <w:rPr>
          <w:rFonts w:ascii="Raleway" w:eastAsia="Times New Roman" w:hAnsi="Raleway" w:cs="Times New Roman"/>
          <w:szCs w:val="22"/>
          <w:lang w:eastAsia="pt-BR"/>
        </w:rPr>
        <w:t xml:space="preserve"> Valores de Comunicação 2 (VC2) compreendendo as ligações para telefones móveis de operadora distinta da que originou a chamada;</w:t>
      </w:r>
    </w:p>
    <w:p w14:paraId="0D0D11C9" w14:textId="25C67B3A"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l.</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VC2 Móvel para Móvel – Mesma operadora - Serviço Telefônico Móvel-Móvel no Plano Pós-pago e na modalidade Longa Distância Nacional (VC2), compreendendo as ligações para telefones móveis da mesma operadora que originou a chamada;</w:t>
      </w:r>
    </w:p>
    <w:p w14:paraId="496FF920" w14:textId="0FB82C35"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m.</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VC3 Móvel para Fixo - Serviço Telefônico Móvel-Fixo na modalidade Longa Distância Nacional compreendido pelos Valores de Comunicação 3 (VC3);</w:t>
      </w:r>
    </w:p>
    <w:p w14:paraId="67B527CD" w14:textId="63EA7C0B"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n.</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VC3 Móvel para Móvel – Outra operadora - Serviço Telefônico Móvel-Móvel na modalidade Longa Distância Nacional compreendido pelo</w:t>
      </w:r>
      <w:r w:rsidR="000A5920">
        <w:rPr>
          <w:rFonts w:ascii="Raleway" w:eastAsia="Times New Roman" w:hAnsi="Raleway" w:cs="Times New Roman"/>
          <w:szCs w:val="22"/>
          <w:lang w:eastAsia="pt-BR"/>
        </w:rPr>
        <w:t>s</w:t>
      </w:r>
      <w:r w:rsidRPr="00A535A2">
        <w:rPr>
          <w:rFonts w:ascii="Raleway" w:eastAsia="Times New Roman" w:hAnsi="Raleway" w:cs="Times New Roman"/>
          <w:szCs w:val="22"/>
          <w:lang w:eastAsia="pt-BR"/>
        </w:rPr>
        <w:t xml:space="preserve"> Valores de Comunicação 3 (VC3) compreendendo as ligações para telefones móveis de operadora distinta da que originou a chamada;</w:t>
      </w:r>
    </w:p>
    <w:p w14:paraId="2BC4C1E2" w14:textId="0F85BB1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o.</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VC3 Móvel para Móvel – Mesma operadora - Serviço Telefônico Móvel-Móvel no Plano Pós-pago e na modalidade Longa Distância Nacional (VC3), compreendendo as ligações para telefones móveis da mesma operadora que originou a chamada.</w:t>
      </w:r>
    </w:p>
    <w:p w14:paraId="364ECFD9" w14:textId="4953B002"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p.</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Assinatura Pacote de Serviços de Dados Smartphone (acesso à Internet de banda larga) com alcance nacional, com tráfego ilimitado, franquia mínima de 80GB e redes sociais ilimitado, sem interrupção de serviços e sem tarifação extra, após exceder a franquia. Com roaming nacional gratuito;</w:t>
      </w:r>
    </w:p>
    <w:p w14:paraId="770A8A87" w14:textId="206A4B6E"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q.</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Pacote de serviços de dados adicional smartphone, a ser contratado sob demanda, (acesso à Internet de banda larga)</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com alcance internacional, a partir de aparelhos fornecidos pela empresa contratada</w:t>
      </w:r>
      <w:r w:rsidR="003961DC">
        <w:rPr>
          <w:rFonts w:ascii="Raleway" w:eastAsia="Times New Roman" w:hAnsi="Raleway" w:cs="Times New Roman"/>
          <w:szCs w:val="22"/>
          <w:lang w:eastAsia="pt-BR"/>
        </w:rPr>
        <w:t>.</w:t>
      </w:r>
    </w:p>
    <w:p w14:paraId="6A715E84" w14:textId="29F73275"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Especificações técnicas para os aparelhos celulares a serem adquiridos, por grupo de comodato:</w:t>
      </w:r>
    </w:p>
    <w:p w14:paraId="1A43E95D" w14:textId="2BF9269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Especificações Técnicas – iPhone 16- grupo 1:</w:t>
      </w:r>
    </w:p>
    <w:p w14:paraId="3A5C4E7B" w14:textId="54F7D0F3"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Fabricante: Apple Inc. Modelo: iPhone 16</w:t>
      </w:r>
    </w:p>
    <w:p w14:paraId="023B9948" w14:textId="204BDDBD"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3.3.1.2.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Sistema Operacional: iOS (versão mais recente disponível no momento da entrega).</w:t>
      </w:r>
    </w:p>
    <w:p w14:paraId="43741568" w14:textId="573830B2"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3.3.1.3.</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Processador: Chip Apple A18 Bionic ou superior, garantindo desempenho robusto para as atividades críticas.</w:t>
      </w:r>
    </w:p>
    <w:p w14:paraId="5765FDBD" w14:textId="3D62736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3.3.1.4.</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Memória RAM: Mínimo de 8 GB, assegurando execução fluida de aplicativos e multitarefa.</w:t>
      </w:r>
    </w:p>
    <w:p w14:paraId="7EC42D06" w14:textId="382F07C2"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3.3.1.5.</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Armazenamento Interno: Mínimo de 256 GB, sem possibilidade de expansão, para armazenamento</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seguro e amplo de dados institucionais.</w:t>
      </w:r>
    </w:p>
    <w:p w14:paraId="47003890" w14:textId="41D630DC"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3.3.1.6.</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Tela:</w:t>
      </w:r>
    </w:p>
    <w:p w14:paraId="6E86D00A" w14:textId="5ED1D880"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3.3.1.6.1.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Tecnologia OLED Super Retina XDR;</w:t>
      </w:r>
    </w:p>
    <w:p w14:paraId="44E806C5" w14:textId="538424B4"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3.3.1.6.2.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Resolução mínima de 2556 x 1179 pixels;</w:t>
      </w:r>
    </w:p>
    <w:p w14:paraId="14588637" w14:textId="068C101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3.3.1.6.3.</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Tamanho de 6,1 polegadas, com taxa de atualização ProMotion de 120 Hz ou superior.</w:t>
      </w:r>
    </w:p>
    <w:p w14:paraId="2321ACDF" w14:textId="40E6A6B6"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3.3.1.7.</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Conectividade:</w:t>
      </w:r>
    </w:p>
    <w:p w14:paraId="5DF1A606" w14:textId="02CF2112"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3.3.1.7.1.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Suporte a redes 5G, 4G LTE, 3G e 2G;</w:t>
      </w:r>
    </w:p>
    <w:p w14:paraId="1A7B2B2B" w14:textId="5BEA5DF9"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3.3.1.7.2.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Wi-Fi 6E (padrão 802.11ax) para conexões sem fio de alta velocidade;</w:t>
      </w:r>
    </w:p>
    <w:p w14:paraId="0233D52F" w14:textId="66801550"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3.3.1.7.3.</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Bluetooth 5.3 ou superior;</w:t>
      </w:r>
    </w:p>
    <w:p w14:paraId="19862745" w14:textId="6D8116EE"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3.3.1.7.4.</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NFC integrado, com suporte às funcionalidades de pagamento e autenticação.</w:t>
      </w:r>
    </w:p>
    <w:p w14:paraId="4A9D4893" w14:textId="5D2DFF36"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3.3.1.8.</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Segurança e Biometria:</w:t>
      </w:r>
    </w:p>
    <w:p w14:paraId="0EF61D53" w14:textId="3571AFBD"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3.3.1.8.1.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Face ID com reconhecimento facial tridimensional;</w:t>
      </w:r>
    </w:p>
    <w:p w14:paraId="12CFBE8A" w14:textId="573E8D2C"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3.3.1.8.2.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Chip Secure Enclave, assegurando a proteção dos dados sensíveis.</w:t>
      </w:r>
    </w:p>
    <w:p w14:paraId="46CD6F40" w14:textId="2B25E7C0"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3.3.1.9.</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Câmeras:</w:t>
      </w:r>
    </w:p>
    <w:p w14:paraId="5231D027" w14:textId="6EA6398A"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3.3.1.9.1.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Câmera traseira: Módulo duplo composto por sensor principal de 48 MP e sensor ultrawide</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de 12 MP, com gravação em 4K;</w:t>
      </w:r>
    </w:p>
    <w:p w14:paraId="5C0B4334" w14:textId="2F4D2887"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3.3.1.9.2.</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Câmera frontal: 12 MP, com funcionalidades de modo noturno e gravação em 4K.</w:t>
      </w:r>
    </w:p>
    <w:p w14:paraId="371E1654" w14:textId="202F4E91"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3.3.1.10. Bateria e Carregamento:</w:t>
      </w:r>
    </w:p>
    <w:p w14:paraId="184B78B3" w14:textId="51279D90"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3.3.1.10.1. Bateria de íons de lítio com autonomia para suportar um dia inteiro de uso intensivo; 3.3.1.10.2. Suporte a carregamento rápido via USB-C e carregamento sem fio compatível com MagSafe.</w:t>
      </w:r>
    </w:p>
    <w:p w14:paraId="226218E3" w14:textId="45D86F28"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3.3.1.11.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Resistência e Durabilidade:</w:t>
      </w:r>
    </w:p>
    <w:p w14:paraId="2861763C" w14:textId="13A351C9" w:rsidR="00811B7A" w:rsidRPr="00A535A2" w:rsidRDefault="00811B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3.3.1.11.1.</w:t>
      </w:r>
      <w:r w:rsidR="0072392C"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Certificação IP68, garantindo proteção contra poeira e imersão em água.</w:t>
      </w:r>
    </w:p>
    <w:p w14:paraId="48E2ABCF" w14:textId="3AE5F952" w:rsidR="0006003F" w:rsidRPr="00A535A2" w:rsidRDefault="0006003F" w:rsidP="00AD1A5A">
      <w:pPr>
        <w:spacing w:line="240" w:lineRule="auto"/>
        <w:jc w:val="both"/>
        <w:rPr>
          <w:rFonts w:ascii="Raleway" w:eastAsia="Times New Roman" w:hAnsi="Raleway" w:cs="Times New Roman"/>
          <w:szCs w:val="22"/>
          <w:lang w:eastAsia="pt-BR"/>
        </w:rPr>
      </w:pPr>
    </w:p>
    <w:p w14:paraId="7918559C" w14:textId="2B2D5DB0" w:rsidR="0006003F" w:rsidRPr="00A535A2"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b/>
          <w:szCs w:val="22"/>
          <w:lang w:eastAsia="pt-BR"/>
        </w:rPr>
        <w:t>4</w:t>
      </w:r>
      <w:r w:rsidR="0006003F"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QUARTA</w:t>
      </w:r>
      <w:r w:rsidR="0006003F" w:rsidRPr="00A535A2">
        <w:rPr>
          <w:rFonts w:ascii="Raleway" w:eastAsia="Times New Roman" w:hAnsi="Raleway" w:cs="Times New Roman"/>
          <w:b/>
          <w:szCs w:val="22"/>
          <w:lang w:eastAsia="pt-BR"/>
        </w:rPr>
        <w:t xml:space="preserve"> – </w:t>
      </w:r>
      <w:r w:rsidR="00F9298C" w:rsidRPr="00A535A2">
        <w:rPr>
          <w:rFonts w:ascii="Raleway" w:eastAsia="Times New Roman" w:hAnsi="Raleway" w:cs="Times New Roman"/>
          <w:b/>
          <w:szCs w:val="22"/>
          <w:lang w:eastAsia="pt-BR"/>
        </w:rPr>
        <w:t>DOS REQUISITOS DA CONTRATAÇÃO</w:t>
      </w:r>
    </w:p>
    <w:p w14:paraId="47477C2F" w14:textId="431E1389" w:rsidR="001D4F57"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06003F" w:rsidRPr="00A535A2">
        <w:rPr>
          <w:rFonts w:ascii="Raleway" w:eastAsia="Times New Roman" w:hAnsi="Raleway" w:cs="Times New Roman"/>
          <w:szCs w:val="22"/>
          <w:lang w:eastAsia="pt-BR"/>
        </w:rPr>
        <w:t>.1.</w:t>
      </w:r>
      <w:r w:rsidR="001D4F57" w:rsidRPr="00A535A2">
        <w:rPr>
          <w:rFonts w:ascii="Raleway" w:eastAsia="Times New Roman" w:hAnsi="Raleway" w:cs="Times New Roman"/>
          <w:szCs w:val="22"/>
          <w:lang w:eastAsia="pt-BR"/>
        </w:rPr>
        <w:t xml:space="preserve"> Da Sustentabilidade/Impactos Ambientais:</w:t>
      </w:r>
    </w:p>
    <w:p w14:paraId="70980EFF" w14:textId="64FF5316"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1</w:t>
      </w:r>
      <w:r w:rsidRPr="00A535A2">
        <w:rPr>
          <w:rFonts w:ascii="Raleway" w:eastAsia="Times New Roman" w:hAnsi="Raleway" w:cs="Times New Roman"/>
          <w:szCs w:val="22"/>
          <w:lang w:eastAsia="pt-BR"/>
        </w:rPr>
        <w:t xml:space="preserve">.1. Não há impactos ambientais sensíveis à contratação dos serviços objeto deste </w:t>
      </w:r>
      <w:r w:rsidR="00330ED0" w:rsidRPr="00A535A2">
        <w:rPr>
          <w:rFonts w:ascii="Raleway" w:eastAsia="Times New Roman" w:hAnsi="Raleway" w:cs="Times New Roman"/>
          <w:szCs w:val="22"/>
          <w:lang w:eastAsia="pt-BR"/>
        </w:rPr>
        <w:t>contrato</w:t>
      </w:r>
      <w:r w:rsidRPr="00A535A2">
        <w:rPr>
          <w:rFonts w:ascii="Raleway" w:eastAsia="Times New Roman" w:hAnsi="Raleway" w:cs="Times New Roman"/>
          <w:szCs w:val="22"/>
          <w:lang w:eastAsia="pt-BR"/>
        </w:rPr>
        <w:t>, considerando que os aparelhos celulares serão retornados à contratada ainda com capacidade de uso, podendo ser reaproveitado, não havendo, portanto, o descarte de resíduos eletrônicos;</w:t>
      </w:r>
    </w:p>
    <w:p w14:paraId="0AFCC973" w14:textId="160D58CA"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1</w:t>
      </w:r>
      <w:r w:rsidRPr="00A535A2">
        <w:rPr>
          <w:rFonts w:ascii="Raleway" w:eastAsia="Times New Roman" w:hAnsi="Raleway" w:cs="Times New Roman"/>
          <w:szCs w:val="22"/>
          <w:lang w:eastAsia="pt-BR"/>
        </w:rPr>
        <w:t xml:space="preserve">.2. Para fins de contribuir com os valores de sustentabilidade ambiental, haverá o critério de que todos os documentos e faturas geradas, bem como toda comunicação realizada deverá ser feita de forma eletrônica, preferencialmente por </w:t>
      </w:r>
      <w:r w:rsidRPr="00A535A2">
        <w:rPr>
          <w:rFonts w:ascii="Raleway" w:eastAsia="Times New Roman" w:hAnsi="Raleway" w:cs="Times New Roman"/>
          <w:i/>
          <w:iCs/>
          <w:szCs w:val="22"/>
          <w:lang w:eastAsia="pt-BR"/>
        </w:rPr>
        <w:t>e-mail</w:t>
      </w:r>
      <w:r w:rsidRPr="00A535A2">
        <w:rPr>
          <w:rFonts w:ascii="Raleway" w:eastAsia="Times New Roman" w:hAnsi="Raleway" w:cs="Times New Roman"/>
          <w:szCs w:val="22"/>
          <w:lang w:eastAsia="pt-BR"/>
        </w:rPr>
        <w:t>, evitando assim o uso desnecessário de papel.</w:t>
      </w:r>
    </w:p>
    <w:p w14:paraId="1EC8F1DC" w14:textId="2E340C46"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2</w:t>
      </w:r>
      <w:r w:rsidRPr="00A535A2">
        <w:rPr>
          <w:rFonts w:ascii="Raleway" w:eastAsia="Times New Roman" w:hAnsi="Raleway" w:cs="Times New Roman"/>
          <w:szCs w:val="22"/>
          <w:lang w:eastAsia="pt-BR"/>
        </w:rPr>
        <w:t>. Da Garantia e da assistência técnica dos equipamentos:</w:t>
      </w:r>
    </w:p>
    <w:p w14:paraId="692B742C" w14:textId="10C514C9"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2</w:t>
      </w:r>
      <w:r w:rsidRPr="00A535A2">
        <w:rPr>
          <w:rFonts w:ascii="Raleway" w:eastAsia="Times New Roman" w:hAnsi="Raleway" w:cs="Times New Roman"/>
          <w:szCs w:val="22"/>
          <w:lang w:eastAsia="pt-BR"/>
        </w:rPr>
        <w:t>.1. Entende-se como Garantia Técnica o serviço suportado e executado pelo próprio fabricante ou por rede credenciada e/ou autorizada ao/do fabricante dos smartphones que visa o reparo corretivo e/ou a substituição dos itens defeituosos /inoperantes pela contratada, não onerando, em momento algum, a contratante com os custos referentes à logística, substituição, reparos, peças, envios, mão de obra ou qualquer outro custo relacionado à prestação dos atendimentos de garantia dos itens.</w:t>
      </w:r>
    </w:p>
    <w:p w14:paraId="4314ADA7" w14:textId="6C606C0A"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3</w:t>
      </w:r>
      <w:r w:rsidRPr="00A535A2">
        <w:rPr>
          <w:rFonts w:ascii="Raleway" w:eastAsia="Times New Roman" w:hAnsi="Raleway" w:cs="Times New Roman"/>
          <w:szCs w:val="22"/>
          <w:lang w:eastAsia="pt-BR"/>
        </w:rPr>
        <w:t>. Da Subcontratação:</w:t>
      </w:r>
    </w:p>
    <w:p w14:paraId="167F7FC7" w14:textId="6D38467A"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4.</w:t>
      </w:r>
      <w:r w:rsidR="008A7B0E" w:rsidRPr="00A535A2">
        <w:rPr>
          <w:rFonts w:ascii="Raleway" w:eastAsia="Times New Roman" w:hAnsi="Raleway" w:cs="Times New Roman"/>
          <w:szCs w:val="22"/>
          <w:lang w:eastAsia="pt-BR"/>
        </w:rPr>
        <w:t>3</w:t>
      </w:r>
      <w:r w:rsidRPr="00A535A2">
        <w:rPr>
          <w:rFonts w:ascii="Raleway" w:eastAsia="Times New Roman" w:hAnsi="Raleway" w:cs="Times New Roman"/>
          <w:szCs w:val="22"/>
          <w:lang w:eastAsia="pt-BR"/>
        </w:rPr>
        <w:t>.1. Não será admitida a subcontratação do objeto contratual, nem a transferência a terceiros, por qualquer forma, nem mesmo parcialmente, das obrigações assumidas, nesta contratação.</w:t>
      </w:r>
    </w:p>
    <w:p w14:paraId="3455A134" w14:textId="1D538F29"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 Da Garantia da Contratação:</w:t>
      </w:r>
    </w:p>
    <w:p w14:paraId="26D56257" w14:textId="2853C91A"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 Para garantir o fiel cumprimento das obrigações decorrentes da contratação, inclusive as multas, os prejuízos e as indenizações decorrentes de inadimplemento, a Contratada procederá a garantia de execução do contrato, nos moldes do artigo 96, da Lei nº 14.133/2021, com validade durante a execução do contrato e por mais 3 (três) meses após o término da vigência contratual.</w:t>
      </w:r>
    </w:p>
    <w:p w14:paraId="632A59B4" w14:textId="68CED506"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.2. A Contratada deverá optar por uma das seguintes modalidades de garantia:</w:t>
      </w:r>
    </w:p>
    <w:p w14:paraId="0FC74E1C" w14:textId="6811EAD9"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.2.1.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C0C4BC1" w14:textId="410BA2BF"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.2.2. Seguro-garantia;</w:t>
      </w:r>
    </w:p>
    <w:p w14:paraId="0F75DEC8" w14:textId="25ADE2B4"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.2.3. Fiança bancária emitida por banco ou instituição financeira devidamente autorizada a operar no País pelo Banco Central do Brasil;</w:t>
      </w:r>
    </w:p>
    <w:p w14:paraId="37F0514F" w14:textId="73A79478"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.2.4. Título de capitalização custeado por pagamento único, com resgate pelo valor total.</w:t>
      </w:r>
    </w:p>
    <w:p w14:paraId="627F96C5" w14:textId="7D2A7908"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.3. Qualquer que seja a modalidade escolhida, o valor da garantia corresponderá a 5% (cinco por cento) do valor</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anual do contrato;</w:t>
      </w:r>
    </w:p>
    <w:p w14:paraId="7BE01682" w14:textId="729F15BF"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.4. O seguro-garantia deverá ser prestado em até 1 (um) mês, contado da data de homologação da licitação e anterior à</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assinatura do contrato. Para as demais modalidades, a garantia deverá ser prestada no prazo máximo de 10 (dez) dias</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úteis,</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contados da assinatura do contrato:</w:t>
      </w:r>
    </w:p>
    <w:p w14:paraId="6352FA30" w14:textId="3F707EC7"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.4.1. Em caso de não apresentação da garantia no prazo fixado, a licitante e estará sujeita a sanções</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administrativas;</w:t>
      </w:r>
    </w:p>
    <w:p w14:paraId="55BF0E1F" w14:textId="2D597530"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.4.2. No caso de alteração do valor do contrato ou prorrogação de sua vigência, a garantia deverá ser</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reforçada, complementada ou renovada, conforme o caso, em até 10 (dez) dias úteis da assinatura do termo</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aditivo/apostilamento.</w:t>
      </w:r>
    </w:p>
    <w:p w14:paraId="26CD3D64" w14:textId="5C5D3470" w:rsidR="001D4F57" w:rsidRPr="00A535A2" w:rsidRDefault="001D4F57"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.5. A caução em dinheiro será depositada em Instituição Financeira Idônea, autorizada a operar pelo Banco Central do</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Brasil, para os fins a que se destina, em conta específica no Banco do Brasil em favor do Contratante, com correção</w:t>
      </w:r>
      <w:r w:rsidR="00541A13"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monetária, sendo o recibo de depósito o único meio hábil de comprovação desta exigência;</w:t>
      </w:r>
    </w:p>
    <w:p w14:paraId="12A5CEB0" w14:textId="7E263C52"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.6. Os títulos da dívida pública deverão ter valor de mercado compatível com o valor a ser garantido no contrato, preferencialmente em consonância com as espécies recomendadas pelo Governo Federal, como aqueles previstos no artigo 2º, da Lei nº 10.179, de 06 de fevereiro de 2001;</w:t>
      </w:r>
    </w:p>
    <w:p w14:paraId="7DF6E810" w14:textId="3D13D3D5"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.7. A fiança-bancária deverá estar vinculada à Instituição Financeira autorizada a operar pelo Banco Central do Brasil;</w:t>
      </w:r>
    </w:p>
    <w:p w14:paraId="29C35FBF" w14:textId="24B4C918"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.8. O seguro-garantia deverá ser emitido por pessoa jurídica fiadora devidamente registrada junto à Superintendência de Seguros Privados (SUSEP) para emissão do referido documento, observada a legislação que rege a matéria, especialmente as disposições da Circular SUSEP nº 477, de 30 de setembro de 2013, Circular SUSEP nº 577, de 26 de setembro de 2018, e alterações;</w:t>
      </w:r>
    </w:p>
    <w:p w14:paraId="473CEF90" w14:textId="1FEEB6B0"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.9. Qualquer que seja a modalidade escolhida, a garantia assegurará o pagamento de:</w:t>
      </w:r>
    </w:p>
    <w:p w14:paraId="07BF449A" w14:textId="5FA34D64"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.9.1. Prejuízos advindos do não cumprimento do objeto do contrato;</w:t>
      </w:r>
    </w:p>
    <w:p w14:paraId="4FB780E4" w14:textId="3331F1B2"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.9.2. Prejuízos diretos causados à Administração decorrentes de culpa ou dolo durante a execução do contrato;</w:t>
      </w:r>
    </w:p>
    <w:p w14:paraId="4DD88677" w14:textId="342488D3"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.9.3. Multas moratórias e punitivas aplicadas pela Administração à Contratada;</w:t>
      </w:r>
    </w:p>
    <w:p w14:paraId="06AB62B1" w14:textId="73314A55"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.9.4. Obrigações trabalhistas, sociais e previdenciárias de qualquer natureza, não adimplidas pela Contratada.</w:t>
      </w:r>
    </w:p>
    <w:p w14:paraId="2F25EFCF" w14:textId="50D27A1E"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.10. A modalidade seguro-garantia somente será aceita se contemplar todos os eventos indicados nas alíneas do item 4.5.4.</w:t>
      </w:r>
    </w:p>
    <w:p w14:paraId="6C8BF0A6" w14:textId="6297C94E"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.11. A inobservância do prazo fixado para apresentação da garantia, inclusive em decorrência de reforço ou prorrogação da vigência, acarretará a aplicação de multa moratória de 0,04% (quatro centésimos por cento) do valor anual estimado do contrato por dia de atraso, observado o máximo de 10% (dez por cento).</w:t>
      </w:r>
    </w:p>
    <w:p w14:paraId="62D0CF94" w14:textId="09AF04A2"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.12. O atraso superior a 15 (quinze) dias corridos para apresentar a garantia autoriza a Administração a converter a multa moratória em compensatória e promover a extinção unilateral do contrato sem prejuízo de outras sanções administrativas, conforme dispõe o artigo 162, parágrafo único, da Lei nº 14.133/2021;</w:t>
      </w:r>
    </w:p>
    <w:p w14:paraId="6F9CF8BC" w14:textId="3F8CAF00"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.13. A garantia somente será considerada liberada ou restituída 3 (três) meses após a finalização da fiel execução do contrato e será acompanhada de declaração do Contratante, mediante termo circunstanciado, de que a Contratada cumpriu todas as cláusulas do contrato. O prazo de 3 (três) meses acima poderá ser estendido em caso de ocorrência de sinistro.</w:t>
      </w:r>
    </w:p>
    <w:p w14:paraId="73FF4924" w14:textId="2A7148E2"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.14. Quando da liberação ou restituição da garantia, se prestada em dinheiro, será atualizada monetariamente.</w:t>
      </w:r>
    </w:p>
    <w:p w14:paraId="2F645A8B" w14:textId="14EECEF0"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.15. Caso o valor da garantia for utilizado total ou parcialmente em pagamento de qualquer obrigação, a Contratada obriga-se a fazer a respectiva reposição no prazo máximo de 5 (cinco) dias úteis, contados da data em que for notificada.</w:t>
      </w:r>
    </w:p>
    <w:p w14:paraId="64D19E2B" w14:textId="23B4564C"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.16. O seguro-garantia continuará em vigor mesmo se a contratada não tiver pagado o prêmio nas datas convencionadas.</w:t>
      </w:r>
    </w:p>
    <w:p w14:paraId="1BF65C9A" w14:textId="5C613DE3"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.17. É de inteira responsabilidade da contratada a renovação da garantia prestada, quando couber, estando sua liberação condicionada ao término das obrigações contratuais com o contratante.</w:t>
      </w:r>
    </w:p>
    <w:p w14:paraId="4696DF5F" w14:textId="476EF63F"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.18. Na ocorrência de celebração de Termo Aditivo de prorrogação de contrato e/ou acréscimo contratual de valor, inclusive reajustamento, deverá ser prestada garantia proporcional frente ao novo valor, nas mesmas condições estabelecidas nesta Cláusula.</w:t>
      </w:r>
    </w:p>
    <w:p w14:paraId="76AE654C" w14:textId="4D7373CF" w:rsidR="007A3C5D" w:rsidRPr="00A535A2" w:rsidRDefault="007A3C5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4.</w:t>
      </w:r>
      <w:r w:rsidR="008A7B0E"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.19. Além das condições especificadas nos itens anteriores, aplicam-se às condições e às garantias as disposições do Código Civil e do Código de Defesa do Consumidor.</w:t>
      </w:r>
    </w:p>
    <w:p w14:paraId="425ADAB9"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5CDCBC2A" w14:textId="344CA04F" w:rsidR="008456DA" w:rsidRPr="00A535A2" w:rsidRDefault="00E773FD"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b/>
          <w:szCs w:val="22"/>
          <w:lang w:eastAsia="pt-BR"/>
        </w:rPr>
        <w:t>5</w:t>
      </w:r>
      <w:r w:rsidR="00BF3BC0" w:rsidRPr="00A535A2">
        <w:rPr>
          <w:rFonts w:ascii="Raleway" w:eastAsia="Times New Roman" w:hAnsi="Raleway" w:cs="Times New Roman"/>
          <w:b/>
          <w:szCs w:val="22"/>
          <w:lang w:eastAsia="pt-BR"/>
        </w:rPr>
        <w:t>.</w:t>
      </w:r>
      <w:r w:rsidR="006836AD" w:rsidRPr="00A535A2">
        <w:rPr>
          <w:rFonts w:ascii="Raleway" w:eastAsia="Times New Roman" w:hAnsi="Raleway" w:cs="Times New Roman"/>
          <w:b/>
          <w:szCs w:val="22"/>
          <w:lang w:eastAsia="pt-BR"/>
        </w:rPr>
        <w:t xml:space="preserve"> </w:t>
      </w:r>
      <w:r w:rsidR="00BF3BC0" w:rsidRPr="00A535A2">
        <w:rPr>
          <w:rFonts w:ascii="Raleway" w:eastAsia="Times New Roman" w:hAnsi="Raleway" w:cs="Times New Roman"/>
          <w:b/>
          <w:szCs w:val="22"/>
          <w:lang w:eastAsia="pt-BR"/>
        </w:rPr>
        <w:t xml:space="preserve">CLÁUSULA </w:t>
      </w:r>
      <w:r w:rsidRPr="00A535A2">
        <w:rPr>
          <w:rFonts w:ascii="Raleway" w:eastAsia="Times New Roman" w:hAnsi="Raleway" w:cs="Times New Roman"/>
          <w:b/>
          <w:szCs w:val="22"/>
          <w:lang w:eastAsia="pt-BR"/>
        </w:rPr>
        <w:t>QUINTA</w:t>
      </w:r>
      <w:r w:rsidR="00C75007" w:rsidRPr="00A535A2">
        <w:rPr>
          <w:rFonts w:ascii="Raleway" w:eastAsia="Times New Roman" w:hAnsi="Raleway" w:cs="Times New Roman"/>
          <w:b/>
          <w:szCs w:val="22"/>
          <w:lang w:eastAsia="pt-BR"/>
        </w:rPr>
        <w:t xml:space="preserve"> </w:t>
      </w:r>
      <w:bookmarkStart w:id="5" w:name="_Hlk516042622"/>
      <w:bookmarkStart w:id="6" w:name="_Hlk35001740"/>
      <w:r w:rsidR="0016269B" w:rsidRPr="00A535A2">
        <w:rPr>
          <w:rFonts w:ascii="Raleway" w:eastAsia="Times New Roman" w:hAnsi="Raleway" w:cs="Times New Roman"/>
          <w:b/>
          <w:szCs w:val="22"/>
          <w:lang w:eastAsia="pt-BR"/>
        </w:rPr>
        <w:t xml:space="preserve">– </w:t>
      </w:r>
      <w:r w:rsidR="0005146F" w:rsidRPr="00A535A2">
        <w:rPr>
          <w:rFonts w:ascii="Raleway" w:eastAsia="Times New Roman" w:hAnsi="Raleway" w:cs="Times New Roman"/>
          <w:b/>
          <w:szCs w:val="22"/>
          <w:lang w:eastAsia="pt-BR"/>
        </w:rPr>
        <w:t>DA EXECUÇÃO</w:t>
      </w:r>
      <w:r w:rsidR="00DC28CA" w:rsidRPr="00A535A2">
        <w:rPr>
          <w:rFonts w:ascii="Raleway" w:eastAsia="Times New Roman" w:hAnsi="Raleway" w:cs="Times New Roman"/>
          <w:b/>
          <w:szCs w:val="22"/>
          <w:lang w:eastAsia="pt-BR"/>
        </w:rPr>
        <w:t xml:space="preserve"> </w:t>
      </w:r>
      <w:r w:rsidR="0005146F" w:rsidRPr="00A535A2">
        <w:rPr>
          <w:rFonts w:ascii="Raleway" w:eastAsia="Times New Roman" w:hAnsi="Raleway" w:cs="Times New Roman"/>
          <w:b/>
          <w:szCs w:val="22"/>
          <w:lang w:eastAsia="pt-BR"/>
        </w:rPr>
        <w:t>DO OBJETO</w:t>
      </w:r>
    </w:p>
    <w:p w14:paraId="41C10D61" w14:textId="64C73892" w:rsidR="003558F0" w:rsidRPr="00A535A2" w:rsidRDefault="003C19D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w:t>
      </w:r>
      <w:r w:rsidR="003558F0" w:rsidRPr="00A535A2">
        <w:rPr>
          <w:rFonts w:ascii="Raleway" w:eastAsia="Times New Roman" w:hAnsi="Raleway" w:cs="Times New Roman"/>
          <w:szCs w:val="22"/>
          <w:lang w:eastAsia="pt-BR"/>
        </w:rPr>
        <w:t>. O objeto do contrato deve ser implantado no prazo máximo de 30 (trinta) dias corridos, contados do recebimento da ordem de início da execução dos serviços, expedida pela Gestão e Fiscalização do Contrato.</w:t>
      </w:r>
    </w:p>
    <w:p w14:paraId="00AA9B7A" w14:textId="69251CE6" w:rsidR="003558F0" w:rsidRPr="00A535A2" w:rsidRDefault="003C19D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w:t>
      </w:r>
      <w:r w:rsidR="003558F0" w:rsidRPr="00A535A2">
        <w:rPr>
          <w:rFonts w:ascii="Raleway" w:eastAsia="Times New Roman" w:hAnsi="Raleway" w:cs="Times New Roman"/>
          <w:szCs w:val="22"/>
          <w:lang w:eastAsia="pt-BR"/>
        </w:rPr>
        <w:t>.2. Os aparelhos celulares deverão ser entregues, acompanhados da respectiva nota fiscal, na sede d</w:t>
      </w:r>
      <w:r w:rsidR="00561F84">
        <w:rPr>
          <w:rFonts w:ascii="Raleway" w:eastAsia="Times New Roman" w:hAnsi="Raleway" w:cs="Times New Roman"/>
          <w:szCs w:val="22"/>
          <w:lang w:eastAsia="pt-BR"/>
        </w:rPr>
        <w:t>o</w:t>
      </w:r>
      <w:r w:rsidR="003558F0" w:rsidRPr="00A535A2">
        <w:rPr>
          <w:rFonts w:ascii="Raleway" w:eastAsia="Times New Roman" w:hAnsi="Raleway" w:cs="Times New Roman"/>
          <w:szCs w:val="22"/>
          <w:lang w:eastAsia="pt-BR"/>
        </w:rPr>
        <w:t xml:space="preserve"> Departamento de Material e Patrimônio - Divisão de </w:t>
      </w:r>
      <w:r w:rsidR="003558F0" w:rsidRPr="005C54E4">
        <w:rPr>
          <w:rFonts w:ascii="Raleway" w:eastAsia="Times New Roman" w:hAnsi="Raleway" w:cs="Times New Roman"/>
          <w:szCs w:val="22"/>
          <w:lang w:eastAsia="pt-BR"/>
        </w:rPr>
        <w:t>Almoxarifado/PGJ, situada na Rua Lília Oshiro, n</w:t>
      </w:r>
      <w:r w:rsidR="002D7F9F" w:rsidRPr="005C54E4">
        <w:rPr>
          <w:rFonts w:ascii="Raleway" w:eastAsia="Times New Roman" w:hAnsi="Raleway" w:cs="Times New Roman"/>
          <w:szCs w:val="22"/>
          <w:lang w:eastAsia="pt-BR"/>
        </w:rPr>
        <w:t>º</w:t>
      </w:r>
      <w:r w:rsidR="003558F0" w:rsidRPr="005C54E4">
        <w:rPr>
          <w:rFonts w:ascii="Raleway" w:eastAsia="Times New Roman" w:hAnsi="Raleway" w:cs="Times New Roman"/>
          <w:szCs w:val="22"/>
          <w:lang w:eastAsia="pt-BR"/>
        </w:rPr>
        <w:t xml:space="preserve"> 105,</w:t>
      </w:r>
      <w:r w:rsidR="002D7F9F" w:rsidRPr="005C54E4">
        <w:rPr>
          <w:rFonts w:ascii="Raleway" w:eastAsia="Times New Roman" w:hAnsi="Raleway" w:cs="Times New Roman"/>
          <w:szCs w:val="22"/>
          <w:lang w:eastAsia="pt-BR"/>
        </w:rPr>
        <w:t xml:space="preserve"> </w:t>
      </w:r>
      <w:r w:rsidR="003558F0" w:rsidRPr="005C54E4">
        <w:rPr>
          <w:rFonts w:ascii="Raleway" w:eastAsia="Times New Roman" w:hAnsi="Raleway" w:cs="Times New Roman"/>
          <w:szCs w:val="22"/>
          <w:lang w:eastAsia="pt-BR"/>
        </w:rPr>
        <w:t>Bairro Carandá Bosque, em</w:t>
      </w:r>
      <w:r w:rsidR="003558F0" w:rsidRPr="00A535A2">
        <w:rPr>
          <w:rFonts w:ascii="Raleway" w:eastAsia="Times New Roman" w:hAnsi="Raleway" w:cs="Times New Roman"/>
          <w:szCs w:val="22"/>
          <w:lang w:eastAsia="pt-BR"/>
        </w:rPr>
        <w:t xml:space="preserve"> Campo Grande/MS, em horário de expediente (12hs às 19h);</w:t>
      </w:r>
    </w:p>
    <w:p w14:paraId="73376409" w14:textId="07B6DF89" w:rsidR="003558F0" w:rsidRPr="00A535A2" w:rsidRDefault="003C19D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5.3</w:t>
      </w:r>
      <w:r w:rsidR="003558F0" w:rsidRPr="00A535A2">
        <w:rPr>
          <w:rFonts w:ascii="Raleway" w:eastAsia="Times New Roman" w:hAnsi="Raleway" w:cs="Times New Roman"/>
          <w:szCs w:val="22"/>
          <w:lang w:eastAsia="pt-BR"/>
        </w:rPr>
        <w:t>. Os aparelhos móveis deverão ser entregues ao contratante contendo 1 (um) kit básico, com os seguintes itens: 1 (um) carregador rápido bivolt, de acordo com os aparelhos entregues (USB-C para o iphone 16) e 1 (um) manual de instrução em português;</w:t>
      </w:r>
    </w:p>
    <w:p w14:paraId="4ECDE1AB" w14:textId="7FB67024" w:rsidR="003558F0" w:rsidRPr="00A535A2" w:rsidRDefault="000457AB"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5.4</w:t>
      </w:r>
      <w:r w:rsidR="003558F0" w:rsidRPr="00A535A2">
        <w:rPr>
          <w:rFonts w:ascii="Raleway" w:eastAsia="Times New Roman" w:hAnsi="Raleway" w:cs="Times New Roman"/>
          <w:szCs w:val="22"/>
          <w:lang w:eastAsia="pt-BR"/>
        </w:rPr>
        <w:t>. Os chips deverão ser entregues, acompanhados da respectiva nota fiscal, na sede da Procuradoria-Geral de Justiça ao Departamento de Serviços Gerais, situada na Rua Presidente Manuel Ferraz de Campos Salles, 214, Jardim Veraneio, CEP 7931-907, Campo Grande/MS, em horário de expediente (12hs às 19h);</w:t>
      </w:r>
    </w:p>
    <w:p w14:paraId="1CEAF4F5" w14:textId="2AB887D4" w:rsidR="003558F0" w:rsidRPr="00A535A2" w:rsidRDefault="009D17B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5.5</w:t>
      </w:r>
      <w:r w:rsidR="003558F0" w:rsidRPr="00A535A2">
        <w:rPr>
          <w:rFonts w:ascii="Raleway" w:eastAsia="Times New Roman" w:hAnsi="Raleway" w:cs="Times New Roman"/>
          <w:szCs w:val="22"/>
          <w:lang w:eastAsia="pt-BR"/>
        </w:rPr>
        <w:t xml:space="preserve">. Os kits dos aparelhos celulares, os chips e as habilitações de linhas deverão ser realizados conforme demanda do contratante, mediante Ordem de Serviço (O.S.) no </w:t>
      </w:r>
      <w:r w:rsidR="003558F0" w:rsidRPr="00A535A2">
        <w:rPr>
          <w:rFonts w:ascii="Raleway" w:eastAsia="Times New Roman" w:hAnsi="Raleway" w:cs="Times New Roman"/>
          <w:szCs w:val="22"/>
          <w:lang w:eastAsia="pt-BR"/>
        </w:rPr>
        <w:lastRenderedPageBreak/>
        <w:t>prazo máximo de 15 (quinze) dias úteis, contados do recebimento da referida ordem de serviços;</w:t>
      </w:r>
    </w:p>
    <w:p w14:paraId="0C93E682" w14:textId="2AD170BB" w:rsidR="003558F0" w:rsidRPr="00A535A2" w:rsidRDefault="009D212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w:t>
      </w:r>
      <w:r w:rsidR="003558F0" w:rsidRPr="00A535A2">
        <w:rPr>
          <w:rFonts w:ascii="Raleway" w:eastAsia="Times New Roman" w:hAnsi="Raleway" w:cs="Times New Roman"/>
          <w:szCs w:val="22"/>
          <w:lang w:eastAsia="pt-BR"/>
        </w:rPr>
        <w:t>6.</w:t>
      </w:r>
      <w:r w:rsidRPr="00A535A2">
        <w:rPr>
          <w:rFonts w:ascii="Raleway" w:eastAsia="Times New Roman" w:hAnsi="Raleway" w:cs="Times New Roman"/>
          <w:szCs w:val="22"/>
          <w:lang w:eastAsia="pt-BR"/>
        </w:rPr>
        <w:t xml:space="preserve"> </w:t>
      </w:r>
      <w:r w:rsidR="003558F0" w:rsidRPr="00A535A2">
        <w:rPr>
          <w:rFonts w:ascii="Raleway" w:eastAsia="Times New Roman" w:hAnsi="Raleway" w:cs="Times New Roman"/>
          <w:szCs w:val="22"/>
          <w:lang w:eastAsia="pt-BR"/>
        </w:rPr>
        <w:t>A empresa vencedora deverá agendar a entrega dos aparelhos celulares e dos chips com 72 (setenta e duas) horas de antecedência por meio do telefone (67) 3318-3980 e (67) 3318-2075, respectivamente;</w:t>
      </w:r>
    </w:p>
    <w:p w14:paraId="68FE8706" w14:textId="456ECB72" w:rsidR="003558F0" w:rsidRPr="00A535A2" w:rsidRDefault="009D212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5.7</w:t>
      </w:r>
      <w:r w:rsidR="003558F0" w:rsidRPr="00A535A2">
        <w:rPr>
          <w:rFonts w:ascii="Raleway" w:eastAsia="Times New Roman" w:hAnsi="Raleway" w:cs="Times New Roman"/>
          <w:szCs w:val="22"/>
          <w:lang w:eastAsia="pt-BR"/>
        </w:rPr>
        <w:t>. As solicitações de prorrogação de prazo, em situações extraordinárias, deverão ser justificadas e serão submetidas a análise do contratante;</w:t>
      </w:r>
    </w:p>
    <w:p w14:paraId="0FE66443" w14:textId="7D881317" w:rsidR="003558F0" w:rsidRPr="00A535A2" w:rsidRDefault="003148A2"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5.8</w:t>
      </w:r>
      <w:r w:rsidR="003558F0" w:rsidRPr="00A535A2">
        <w:rPr>
          <w:rFonts w:ascii="Raleway" w:eastAsia="Times New Roman" w:hAnsi="Raleway" w:cs="Times New Roman"/>
          <w:szCs w:val="22"/>
          <w:lang w:eastAsia="pt-BR"/>
        </w:rPr>
        <w:t>. Os aparelhos celulares e os chips fornecidos pela contratada deverão ser isentos de qualquer taxa de serviço para a ativação;</w:t>
      </w:r>
    </w:p>
    <w:p w14:paraId="7596C8F9" w14:textId="35CF7331" w:rsidR="003558F0" w:rsidRPr="00A535A2" w:rsidRDefault="00F9475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5.9</w:t>
      </w:r>
      <w:r w:rsidR="003558F0" w:rsidRPr="00A535A2">
        <w:rPr>
          <w:rFonts w:ascii="Raleway" w:eastAsia="Times New Roman" w:hAnsi="Raleway" w:cs="Times New Roman"/>
          <w:szCs w:val="22"/>
          <w:lang w:eastAsia="pt-BR"/>
        </w:rPr>
        <w:t>. Os equipamentos deverão ser novos, assim considerados de primeiro uso, devendo ser entregues em perfeito estado, sem marcas, amassados e/ou arranhões, e protegidos adequadamente contra danos de transporte e manuseio, acompanhados das respectivas notas fiscais;</w:t>
      </w:r>
    </w:p>
    <w:p w14:paraId="510AA08F" w14:textId="28EB582D" w:rsidR="003558F0" w:rsidRPr="00A535A2" w:rsidRDefault="00194A21"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5.10</w:t>
      </w:r>
      <w:r w:rsidR="003558F0" w:rsidRPr="00A535A2">
        <w:rPr>
          <w:rFonts w:ascii="Raleway" w:eastAsia="Times New Roman" w:hAnsi="Raleway" w:cs="Times New Roman"/>
          <w:szCs w:val="22"/>
          <w:lang w:eastAsia="pt-BR"/>
        </w:rPr>
        <w:t>. É de inteira responsabilidade da Contratada o ônus com a entrega, incluindo o descarregamento e o transporte dos itens até o local de recebimento;</w:t>
      </w:r>
    </w:p>
    <w:p w14:paraId="65FCA96D" w14:textId="2B983AD0" w:rsidR="003558F0" w:rsidRPr="00A535A2" w:rsidRDefault="00703BB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5.11</w:t>
      </w:r>
      <w:r w:rsidR="003558F0" w:rsidRPr="00A535A2">
        <w:rPr>
          <w:rFonts w:ascii="Raleway" w:eastAsia="Times New Roman" w:hAnsi="Raleway" w:cs="Times New Roman"/>
          <w:szCs w:val="22"/>
          <w:lang w:eastAsia="pt-BR"/>
        </w:rPr>
        <w:t>. No momento da entrega, a contratada deverá apresentar o manual, catálogo ou ficha técnica dos produtos para comprovação das características descritas n</w:t>
      </w:r>
      <w:r w:rsidR="00473C52" w:rsidRPr="00A535A2">
        <w:rPr>
          <w:rFonts w:ascii="Raleway" w:eastAsia="Times New Roman" w:hAnsi="Raleway" w:cs="Times New Roman"/>
          <w:szCs w:val="22"/>
          <w:lang w:eastAsia="pt-BR"/>
        </w:rPr>
        <w:t>o</w:t>
      </w:r>
      <w:r w:rsidR="003558F0" w:rsidRPr="00A535A2">
        <w:rPr>
          <w:rFonts w:ascii="Raleway" w:eastAsia="Times New Roman" w:hAnsi="Raleway" w:cs="Times New Roman"/>
          <w:szCs w:val="22"/>
          <w:lang w:eastAsia="pt-BR"/>
        </w:rPr>
        <w:t xml:space="preserve"> T</w:t>
      </w:r>
      <w:r w:rsidR="00473C52" w:rsidRPr="00A535A2">
        <w:rPr>
          <w:rFonts w:ascii="Raleway" w:eastAsia="Times New Roman" w:hAnsi="Raleway" w:cs="Times New Roman"/>
          <w:szCs w:val="22"/>
          <w:lang w:eastAsia="pt-BR"/>
        </w:rPr>
        <w:t>ermo de Referência</w:t>
      </w:r>
      <w:r w:rsidR="003558F0" w:rsidRPr="00A535A2">
        <w:rPr>
          <w:rFonts w:ascii="Raleway" w:eastAsia="Times New Roman" w:hAnsi="Raleway" w:cs="Times New Roman"/>
          <w:szCs w:val="22"/>
          <w:lang w:eastAsia="pt-BR"/>
        </w:rPr>
        <w:t xml:space="preserve">, </w:t>
      </w:r>
      <w:r w:rsidR="00473C52" w:rsidRPr="00A535A2">
        <w:rPr>
          <w:rFonts w:ascii="Raleway" w:eastAsia="Times New Roman" w:hAnsi="Raleway" w:cs="Times New Roman"/>
          <w:szCs w:val="22"/>
          <w:lang w:eastAsia="pt-BR"/>
        </w:rPr>
        <w:t xml:space="preserve">seus </w:t>
      </w:r>
      <w:r w:rsidR="003558F0" w:rsidRPr="00A535A2">
        <w:rPr>
          <w:rFonts w:ascii="Raleway" w:eastAsia="Times New Roman" w:hAnsi="Raleway" w:cs="Times New Roman"/>
          <w:szCs w:val="22"/>
          <w:lang w:eastAsia="pt-BR"/>
        </w:rPr>
        <w:t>anexos e</w:t>
      </w:r>
      <w:r w:rsidR="00473C52" w:rsidRPr="00A535A2">
        <w:rPr>
          <w:rFonts w:ascii="Raleway" w:eastAsia="Times New Roman" w:hAnsi="Raleway" w:cs="Times New Roman"/>
          <w:szCs w:val="22"/>
          <w:lang w:eastAsia="pt-BR"/>
        </w:rPr>
        <w:t xml:space="preserve"> neste</w:t>
      </w:r>
      <w:r w:rsidR="003558F0" w:rsidRPr="00A535A2">
        <w:rPr>
          <w:rFonts w:ascii="Raleway" w:eastAsia="Times New Roman" w:hAnsi="Raleway" w:cs="Times New Roman"/>
          <w:szCs w:val="22"/>
          <w:lang w:eastAsia="pt-BR"/>
        </w:rPr>
        <w:t xml:space="preserve"> contrato;</w:t>
      </w:r>
    </w:p>
    <w:p w14:paraId="7D7B36FC" w14:textId="155CF8FD" w:rsidR="003558F0" w:rsidRPr="00A535A2" w:rsidRDefault="00703BB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5.12</w:t>
      </w:r>
      <w:r w:rsidR="003558F0" w:rsidRPr="00A535A2">
        <w:rPr>
          <w:rFonts w:ascii="Raleway" w:eastAsia="Times New Roman" w:hAnsi="Raleway" w:cs="Times New Roman"/>
          <w:szCs w:val="22"/>
          <w:lang w:eastAsia="pt-BR"/>
        </w:rPr>
        <w:t>. Serão efetuadas as verificações do manual, catálogo ou ficha técnica e, se necessário, testes dos modelos dos produtos entregues pela contratada;</w:t>
      </w:r>
    </w:p>
    <w:p w14:paraId="761841FB" w14:textId="5A369A20" w:rsidR="003558F0" w:rsidRPr="00A535A2" w:rsidRDefault="00A83893"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5.13</w:t>
      </w:r>
      <w:r w:rsidR="003558F0" w:rsidRPr="00A535A2">
        <w:rPr>
          <w:rFonts w:ascii="Raleway" w:eastAsia="Times New Roman" w:hAnsi="Raleway" w:cs="Times New Roman"/>
          <w:szCs w:val="22"/>
          <w:lang w:eastAsia="pt-BR"/>
        </w:rPr>
        <w:t>. Caso o manual, catálogo ou ficha técnica seja omisso na descrição de algum item de composição será aceita declaração complementar do fabricante, com reconhecimento de firma, descrevendo a especificação faltante;</w:t>
      </w:r>
    </w:p>
    <w:p w14:paraId="1FC65A6F" w14:textId="34218C42" w:rsidR="003558F0" w:rsidRPr="00A535A2" w:rsidRDefault="00A83893"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5.14</w:t>
      </w:r>
      <w:r w:rsidR="003558F0" w:rsidRPr="00A535A2">
        <w:rPr>
          <w:rFonts w:ascii="Raleway" w:eastAsia="Times New Roman" w:hAnsi="Raleway" w:cs="Times New Roman"/>
          <w:szCs w:val="22"/>
          <w:lang w:eastAsia="pt-BR"/>
        </w:rPr>
        <w:t>. O manual, catálogo, ficha técnica ou declaração complementar deverá ser apresentado em língua portuguesa brasileira;</w:t>
      </w:r>
    </w:p>
    <w:p w14:paraId="5DBBFA4D" w14:textId="1F70E3FD" w:rsidR="003558F0" w:rsidRPr="00A535A2" w:rsidRDefault="00BB269E"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5.15</w:t>
      </w:r>
      <w:r w:rsidR="003558F0" w:rsidRPr="00A535A2">
        <w:rPr>
          <w:rFonts w:ascii="Raleway" w:eastAsia="Times New Roman" w:hAnsi="Raleway" w:cs="Times New Roman"/>
          <w:szCs w:val="22"/>
          <w:lang w:eastAsia="pt-BR"/>
        </w:rPr>
        <w:t>. Todos os aparelhos celulares deverão atender rigorosamente às especificações solicitadas n</w:t>
      </w:r>
      <w:r w:rsidR="00E601B3" w:rsidRPr="00A535A2">
        <w:rPr>
          <w:rFonts w:ascii="Raleway" w:eastAsia="Times New Roman" w:hAnsi="Raleway" w:cs="Times New Roman"/>
          <w:szCs w:val="22"/>
          <w:lang w:eastAsia="pt-BR"/>
        </w:rPr>
        <w:t>o</w:t>
      </w:r>
      <w:r w:rsidR="003558F0" w:rsidRPr="00A535A2">
        <w:rPr>
          <w:rFonts w:ascii="Raleway" w:eastAsia="Times New Roman" w:hAnsi="Raleway" w:cs="Times New Roman"/>
          <w:szCs w:val="22"/>
          <w:lang w:eastAsia="pt-BR"/>
        </w:rPr>
        <w:t xml:space="preserve"> T</w:t>
      </w:r>
      <w:r w:rsidR="00E601B3" w:rsidRPr="00A535A2">
        <w:rPr>
          <w:rFonts w:ascii="Raleway" w:eastAsia="Times New Roman" w:hAnsi="Raleway" w:cs="Times New Roman"/>
          <w:szCs w:val="22"/>
          <w:lang w:eastAsia="pt-BR"/>
        </w:rPr>
        <w:t xml:space="preserve">ermo de </w:t>
      </w:r>
      <w:r w:rsidR="003558F0" w:rsidRPr="00A535A2">
        <w:rPr>
          <w:rFonts w:ascii="Raleway" w:eastAsia="Times New Roman" w:hAnsi="Raleway" w:cs="Times New Roman"/>
          <w:szCs w:val="22"/>
          <w:lang w:eastAsia="pt-BR"/>
        </w:rPr>
        <w:t>R</w:t>
      </w:r>
      <w:r w:rsidR="00E601B3" w:rsidRPr="00A535A2">
        <w:rPr>
          <w:rFonts w:ascii="Raleway" w:eastAsia="Times New Roman" w:hAnsi="Raleway" w:cs="Times New Roman"/>
          <w:szCs w:val="22"/>
          <w:lang w:eastAsia="pt-BR"/>
        </w:rPr>
        <w:t>eferência e</w:t>
      </w:r>
      <w:r w:rsidR="003558F0" w:rsidRPr="00A535A2">
        <w:rPr>
          <w:rFonts w:ascii="Raleway" w:eastAsia="Times New Roman" w:hAnsi="Raleway" w:cs="Times New Roman"/>
          <w:szCs w:val="22"/>
          <w:lang w:eastAsia="pt-BR"/>
        </w:rPr>
        <w:t xml:space="preserve"> anexos;</w:t>
      </w:r>
    </w:p>
    <w:p w14:paraId="4BEE7CFD" w14:textId="70E90226" w:rsidR="0006003F" w:rsidRPr="00A535A2" w:rsidRDefault="00BB269E"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5.16</w:t>
      </w:r>
      <w:r w:rsidR="003558F0" w:rsidRPr="00A535A2">
        <w:rPr>
          <w:rFonts w:ascii="Raleway" w:eastAsia="Times New Roman" w:hAnsi="Raleway" w:cs="Times New Roman"/>
          <w:szCs w:val="22"/>
          <w:lang w:eastAsia="pt-BR"/>
        </w:rPr>
        <w:t>. Constatada divergência entre a especificação técnica do aparelho e a constante do contrato e anexos, ou qualquer defeito, os respectivos aparelhos serão recusados, ficando a contratada obrigada a apresentar novo modelo no caso de divergência e /ou substituir o aparelho, no caso de defeito, observado o prazo previsto para a entrega dos aparelhos.</w:t>
      </w:r>
    </w:p>
    <w:p w14:paraId="6008B96D" w14:textId="77777777" w:rsidR="007D1BC0" w:rsidRPr="00A535A2" w:rsidRDefault="007D1BC0" w:rsidP="00AD1A5A">
      <w:pPr>
        <w:spacing w:line="240" w:lineRule="auto"/>
        <w:jc w:val="both"/>
        <w:rPr>
          <w:rFonts w:ascii="Raleway" w:eastAsia="Times New Roman" w:hAnsi="Raleway" w:cs="Times New Roman"/>
          <w:szCs w:val="22"/>
          <w:lang w:eastAsia="pt-BR"/>
        </w:rPr>
      </w:pPr>
    </w:p>
    <w:p w14:paraId="168E8863" w14:textId="43A1DFC5" w:rsidR="00D46395" w:rsidRPr="00A535A2"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6</w:t>
      </w:r>
      <w:r w:rsidR="00D46395"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SEXTA</w:t>
      </w:r>
      <w:r w:rsidR="00201E1C" w:rsidRPr="00A535A2">
        <w:rPr>
          <w:rFonts w:ascii="Raleway" w:eastAsia="Times New Roman" w:hAnsi="Raleway" w:cs="Times New Roman"/>
          <w:b/>
          <w:szCs w:val="22"/>
          <w:lang w:eastAsia="pt-BR"/>
        </w:rPr>
        <w:t xml:space="preserve"> </w:t>
      </w:r>
      <w:r w:rsidR="00FD27AC" w:rsidRPr="00A535A2">
        <w:rPr>
          <w:rFonts w:ascii="Raleway" w:eastAsia="Times New Roman" w:hAnsi="Raleway" w:cs="Times New Roman"/>
          <w:b/>
          <w:szCs w:val="22"/>
          <w:lang w:eastAsia="pt-BR"/>
        </w:rPr>
        <w:t>– DAS OBRIGAÇÕES DA CONTRATADA</w:t>
      </w:r>
    </w:p>
    <w:p w14:paraId="20B1A98F" w14:textId="3E9B2ADD" w:rsidR="009310B0"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69345C" w:rsidRPr="00A535A2">
        <w:rPr>
          <w:rFonts w:ascii="Raleway" w:eastAsia="Times New Roman" w:hAnsi="Raleway" w:cs="Times New Roman"/>
          <w:szCs w:val="22"/>
          <w:lang w:eastAsia="pt-BR"/>
        </w:rPr>
        <w:t>.1</w:t>
      </w:r>
      <w:r w:rsidR="006F2DBD" w:rsidRPr="00A535A2">
        <w:rPr>
          <w:rFonts w:ascii="Raleway" w:eastAsia="Times New Roman" w:hAnsi="Raleway" w:cs="Times New Roman"/>
          <w:szCs w:val="22"/>
          <w:lang w:eastAsia="pt-BR"/>
        </w:rPr>
        <w:t>.</w:t>
      </w:r>
      <w:r w:rsidR="009310B0" w:rsidRPr="00A535A2">
        <w:rPr>
          <w:rFonts w:ascii="Raleway" w:eastAsia="Times New Roman" w:hAnsi="Raleway" w:cs="Times New Roman"/>
          <w:szCs w:val="22"/>
          <w:lang w:eastAsia="pt-BR"/>
        </w:rPr>
        <w:t xml:space="preserve"> Participar da reunião de alinhamento, na data e horário marcados, conforme conveniência da Administração;</w:t>
      </w:r>
    </w:p>
    <w:p w14:paraId="17F08B22" w14:textId="34602EB1"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 Indicar um preposto para o contrato, sendo este o interlocutor da contratada junto ao MPMS para os assuntos relativos ao cumprimento das cláusulas contratuais e para participar de reuniões de acompanhamento, sempre que solicitado pelo MPMS;</w:t>
      </w:r>
    </w:p>
    <w:p w14:paraId="02164CB4" w14:textId="5B47D74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3. Executar os serviços de acordo com as condições e prazos estabelecidos </w:t>
      </w:r>
      <w:r w:rsidR="00887404" w:rsidRPr="00A535A2">
        <w:rPr>
          <w:rFonts w:ascii="Raleway" w:eastAsia="Times New Roman" w:hAnsi="Raleway" w:cs="Times New Roman"/>
          <w:szCs w:val="22"/>
          <w:lang w:eastAsia="pt-BR"/>
        </w:rPr>
        <w:t>no</w:t>
      </w:r>
      <w:r w:rsidR="009310B0" w:rsidRPr="00A535A2">
        <w:rPr>
          <w:rFonts w:ascii="Raleway" w:eastAsia="Times New Roman" w:hAnsi="Raleway" w:cs="Times New Roman"/>
          <w:szCs w:val="22"/>
          <w:lang w:eastAsia="pt-BR"/>
        </w:rPr>
        <w:t xml:space="preserve"> Termo de Referência</w:t>
      </w:r>
      <w:r w:rsidR="00887404" w:rsidRPr="00A535A2">
        <w:rPr>
          <w:rFonts w:ascii="Raleway" w:eastAsia="Times New Roman" w:hAnsi="Raleway" w:cs="Times New Roman"/>
          <w:szCs w:val="22"/>
          <w:lang w:eastAsia="pt-BR"/>
        </w:rPr>
        <w:t xml:space="preserve"> e seus anexos</w:t>
      </w:r>
      <w:r w:rsidR="009310B0" w:rsidRPr="00A535A2">
        <w:rPr>
          <w:rFonts w:ascii="Raleway" w:eastAsia="Times New Roman" w:hAnsi="Raleway" w:cs="Times New Roman"/>
          <w:szCs w:val="22"/>
          <w:lang w:eastAsia="pt-BR"/>
        </w:rPr>
        <w:t>;</w:t>
      </w:r>
    </w:p>
    <w:p w14:paraId="2C895575" w14:textId="5495CCA5"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4. Prestar todos os esclarecimentos solicitados pelo contratante, atendendo prontamente a todas as reclamações;</w:t>
      </w:r>
    </w:p>
    <w:p w14:paraId="1A4A324D" w14:textId="1AE47D48"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5. A </w:t>
      </w:r>
      <w:r w:rsidR="00D26D0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w:t>
      </w:r>
      <w:r w:rsidR="0043549B"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prestar os serviços, responsabilizando-se pelo cumprimento dos postulados legais vigentes, de âmbito federal, estadual ou municipal, e assegurando os direitos e o cumprimento de todas as obrigações estabelecidas nas regulamentações da ANATEL;</w:t>
      </w:r>
    </w:p>
    <w:p w14:paraId="467B890F" w14:textId="505831E5"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6. A </w:t>
      </w:r>
      <w:r w:rsidR="00D26D0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zelar pela perfeita execução dos serviços contratados, corrigindo eventuais falhas no prazo máximo estabelecido em regulamento da ANATEL;</w:t>
      </w:r>
    </w:p>
    <w:p w14:paraId="709B60F9" w14:textId="686E93E8"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6.</w:t>
      </w:r>
      <w:r w:rsidR="009310B0" w:rsidRPr="00A535A2">
        <w:rPr>
          <w:rFonts w:ascii="Raleway" w:eastAsia="Times New Roman" w:hAnsi="Raleway" w:cs="Times New Roman"/>
          <w:szCs w:val="22"/>
          <w:lang w:eastAsia="pt-BR"/>
        </w:rPr>
        <w:t xml:space="preserve">7. A </w:t>
      </w:r>
      <w:r w:rsidR="009D54BC"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prestar os serviços 24 (vinte e quatro) horas por dia, 7 (sete) dias por semana, durante todo o período de vigência do contrato, salvaguardados os casos de interrupções programadas;</w:t>
      </w:r>
    </w:p>
    <w:p w14:paraId="327F487D" w14:textId="7D9FDAD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8. Atender às solicitações do </w:t>
      </w:r>
      <w:r w:rsidR="005C1658" w:rsidRPr="00A535A2">
        <w:rPr>
          <w:rFonts w:ascii="Raleway" w:eastAsia="Times New Roman" w:hAnsi="Raleway" w:cs="Times New Roman"/>
          <w:szCs w:val="22"/>
          <w:lang w:eastAsia="pt-BR"/>
        </w:rPr>
        <w:t xml:space="preserve">Contratante </w:t>
      </w:r>
      <w:r w:rsidR="009310B0" w:rsidRPr="00A535A2">
        <w:rPr>
          <w:rFonts w:ascii="Raleway" w:eastAsia="Times New Roman" w:hAnsi="Raleway" w:cs="Times New Roman"/>
          <w:szCs w:val="22"/>
          <w:lang w:eastAsia="pt-BR"/>
        </w:rPr>
        <w:t>de imediato, corrigindo qualquer ocorrência de interrupção na prestação dos serviços contratados, no prazo máximo estabelecido em regulamento da ANATEL;</w:t>
      </w:r>
    </w:p>
    <w:p w14:paraId="78135C78" w14:textId="7F76EAC2"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9. Fornecer número telefônico para contato e registro de ocorrências sobre o funcionamento do serviço contratado, com funcionamento em escala 24x7 (vinte e quatro horas por dia e sete dias por semana);</w:t>
      </w:r>
    </w:p>
    <w:p w14:paraId="40F3DB24" w14:textId="2AD404A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10. Fornecer mensalmente, ou quando solicitado, o demonstrativo de utilização dos serviços, por aparelho, conforme determinado pelo contratante;</w:t>
      </w:r>
    </w:p>
    <w:p w14:paraId="12362D0A" w14:textId="1EB7F180"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11. Apresentar, sempre que solicitado pelo contratante, comprovação do valor vigente das tarifas na data da emissão das contas telefônicas;</w:t>
      </w:r>
    </w:p>
    <w:p w14:paraId="6A3D37F4" w14:textId="6D2CCB7B"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12. Responsabilizar-se por todos os tributos, contribuições fiscais e parafiscais que incidam ou venham a incidir, direta e indiretamente, sobre os serviços prestados, incluindo garantia e assistência técnica;</w:t>
      </w:r>
    </w:p>
    <w:p w14:paraId="78FAF483" w14:textId="5A5AC44A"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13. Relatar imediatamente à fiscalização do contrato toda e qualquer irregularidade observada quanto à execução dos serviços objeto da contratação;</w:t>
      </w:r>
    </w:p>
    <w:p w14:paraId="1D4A2C39" w14:textId="313EB5B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14. Ser responsável pelos danos causados diretamente à Administração ou a terceiros quando da entrega do material, decorrentes de sua culpa ou dolo;</w:t>
      </w:r>
    </w:p>
    <w:p w14:paraId="418F4067" w14:textId="0F458092"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15.</w:t>
      </w:r>
      <w:r w:rsidR="00ED091F"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A fiscalização ou acompanhamento pelo contratante não exclui ou reduz essa responsabilidade;</w:t>
      </w:r>
    </w:p>
    <w:p w14:paraId="3DE91759" w14:textId="68ED18C4"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16.</w:t>
      </w:r>
      <w:r w:rsidR="00ED091F"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Os empregados e prepostos da contratada não terão qualquer vínculo empregatício com o contratante, correndo por conta exclusiva da contratada, todas as obrigações decorrentes da legislação trabalhista, previdenciária, fiscal e comercial, as quais se obriga a saldar na época devida;</w:t>
      </w:r>
    </w:p>
    <w:p w14:paraId="31C907C1" w14:textId="517E3D1F"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17. Cumprir, além dos postulados legais vigentes de âmbito federal, estadual ou municipal, as normas de segurança da Administração, inclusive quanto à prevenção de incêndios e às de segurança e medicina do trabalho;</w:t>
      </w:r>
    </w:p>
    <w:p w14:paraId="083B33A9" w14:textId="3CABD0C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18. Atender prontamente quaisquer exigências do representante do contratante, inerentes ao objeto da contratação;</w:t>
      </w:r>
    </w:p>
    <w:p w14:paraId="53AB8534" w14:textId="42D8FE8C"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19. Comunicar ao </w:t>
      </w:r>
      <w:r w:rsidR="00AD7996" w:rsidRPr="00A535A2">
        <w:rPr>
          <w:rFonts w:ascii="Raleway" w:eastAsia="Times New Roman" w:hAnsi="Raleway" w:cs="Times New Roman"/>
          <w:szCs w:val="22"/>
          <w:lang w:eastAsia="pt-BR"/>
        </w:rPr>
        <w:t>Contratante</w:t>
      </w:r>
      <w:r w:rsidR="009310B0" w:rsidRPr="00A535A2">
        <w:rPr>
          <w:rFonts w:ascii="Raleway" w:eastAsia="Times New Roman" w:hAnsi="Raleway" w:cs="Times New Roman"/>
          <w:szCs w:val="22"/>
          <w:lang w:eastAsia="pt-BR"/>
        </w:rPr>
        <w:t>, por escrito, qualquer anormalidade nos serviços e prestar os esclarecimentos julgados necessários;</w:t>
      </w:r>
    </w:p>
    <w:p w14:paraId="0F2AA0A0" w14:textId="6318FFE4"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20. Garantir sigilo e inviolabilidade das conversações realizadas por meio do serviço desta contratação, respeitando as hipóteses e condições constitucionais e legais de quebra de sigilo de telecomunicações;</w:t>
      </w:r>
    </w:p>
    <w:p w14:paraId="2D76B3AF" w14:textId="64D01F6C"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21. Executar os serviços na forma e condições determinadas n</w:t>
      </w:r>
      <w:r w:rsidR="00605729" w:rsidRPr="00A535A2">
        <w:rPr>
          <w:rFonts w:ascii="Raleway" w:eastAsia="Times New Roman" w:hAnsi="Raleway" w:cs="Times New Roman"/>
          <w:szCs w:val="22"/>
          <w:lang w:eastAsia="pt-BR"/>
        </w:rPr>
        <w:t>o</w:t>
      </w:r>
      <w:r w:rsidR="009310B0" w:rsidRPr="00A535A2">
        <w:rPr>
          <w:rFonts w:ascii="Raleway" w:eastAsia="Times New Roman" w:hAnsi="Raleway" w:cs="Times New Roman"/>
          <w:szCs w:val="22"/>
          <w:lang w:eastAsia="pt-BR"/>
        </w:rPr>
        <w:t xml:space="preserve"> T</w:t>
      </w:r>
      <w:r w:rsidR="00605729" w:rsidRPr="00A535A2">
        <w:rPr>
          <w:rFonts w:ascii="Raleway" w:eastAsia="Times New Roman" w:hAnsi="Raleway" w:cs="Times New Roman"/>
          <w:szCs w:val="22"/>
          <w:lang w:eastAsia="pt-BR"/>
        </w:rPr>
        <w:t xml:space="preserve">ermo de </w:t>
      </w:r>
      <w:r w:rsidR="009310B0" w:rsidRPr="00A535A2">
        <w:rPr>
          <w:rFonts w:ascii="Raleway" w:eastAsia="Times New Roman" w:hAnsi="Raleway" w:cs="Times New Roman"/>
          <w:szCs w:val="22"/>
          <w:lang w:eastAsia="pt-BR"/>
        </w:rPr>
        <w:t>R</w:t>
      </w:r>
      <w:r w:rsidR="00605729" w:rsidRPr="00A535A2">
        <w:rPr>
          <w:rFonts w:ascii="Raleway" w:eastAsia="Times New Roman" w:hAnsi="Raleway" w:cs="Times New Roman"/>
          <w:szCs w:val="22"/>
          <w:lang w:eastAsia="pt-BR"/>
        </w:rPr>
        <w:t>eferência</w:t>
      </w:r>
      <w:r w:rsidR="009310B0" w:rsidRPr="00A535A2">
        <w:rPr>
          <w:rFonts w:ascii="Raleway" w:eastAsia="Times New Roman" w:hAnsi="Raleway" w:cs="Times New Roman"/>
          <w:szCs w:val="22"/>
          <w:lang w:eastAsia="pt-BR"/>
        </w:rPr>
        <w:t xml:space="preserve"> e anexos e nas normas aplicáveis ao objeto da contratação;</w:t>
      </w:r>
    </w:p>
    <w:p w14:paraId="59C98B07" w14:textId="2CCA2F24"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22. Proceder à portabilidade numérica, mantendo os atuais números das linhas já em operação no Contratante, sem ônus e independentemente da operadora do serviço a que esteja atualmente vinculada;</w:t>
      </w:r>
    </w:p>
    <w:p w14:paraId="61379B21" w14:textId="38AC28F1"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23. Substituir os aparelhos celulares por outros novos, de primeiro uso e de categoria igual ou superior, incluindo os acessórios, a cada 24 (vinte e quatro) meses (inclusive “backup”), contados a partir da data de assinatura do contrato, sem qualquer ônus para o </w:t>
      </w:r>
      <w:r w:rsidR="005150C8" w:rsidRPr="00A535A2">
        <w:rPr>
          <w:rFonts w:ascii="Raleway" w:eastAsia="Times New Roman" w:hAnsi="Raleway" w:cs="Times New Roman"/>
          <w:szCs w:val="22"/>
          <w:lang w:eastAsia="pt-BR"/>
        </w:rPr>
        <w:t>Contratante</w:t>
      </w:r>
      <w:r w:rsidR="009310B0" w:rsidRPr="00A535A2">
        <w:rPr>
          <w:rFonts w:ascii="Raleway" w:eastAsia="Times New Roman" w:hAnsi="Raleway" w:cs="Times New Roman"/>
          <w:szCs w:val="22"/>
          <w:lang w:eastAsia="pt-BR"/>
        </w:rPr>
        <w:t>;</w:t>
      </w:r>
    </w:p>
    <w:p w14:paraId="1C3624AE" w14:textId="394884A8"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24. Justifica-se a substituição dos aparelhos por ser necessário manter um rol de equipamentos sem perdas de desempenho, obsolescência e desgastes normais de uso;</w:t>
      </w:r>
    </w:p>
    <w:p w14:paraId="38801807" w14:textId="1AC7BFE3"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25. Atingindo o prazo de 24 (vinte e quatro) meses da entrega anterior, a contratada terá, no máximo, 15 (quinze) dias úteis para efetivar a substituição de todos os aparelhos;</w:t>
      </w:r>
    </w:p>
    <w:p w14:paraId="25382BBD" w14:textId="1A07B904"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26.</w:t>
      </w:r>
      <w:r w:rsidR="007E486C"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 xml:space="preserve">O </w:t>
      </w:r>
      <w:r w:rsidR="00781A18" w:rsidRPr="00A535A2">
        <w:rPr>
          <w:rFonts w:ascii="Raleway" w:eastAsia="Times New Roman" w:hAnsi="Raleway" w:cs="Times New Roman"/>
          <w:szCs w:val="22"/>
          <w:lang w:eastAsia="pt-BR"/>
        </w:rPr>
        <w:t xml:space="preserve">Contratante </w:t>
      </w:r>
      <w:r w:rsidR="009310B0" w:rsidRPr="00A535A2">
        <w:rPr>
          <w:rFonts w:ascii="Raleway" w:eastAsia="Times New Roman" w:hAnsi="Raleway" w:cs="Times New Roman"/>
          <w:szCs w:val="22"/>
          <w:lang w:eastAsia="pt-BR"/>
        </w:rPr>
        <w:t xml:space="preserve">recolherá e devolverá os aparelhos antigos, incluindo os seus acessórios, quando da troca por novos ou rescisão/término de contrato, restituindo-os </w:t>
      </w:r>
      <w:r w:rsidR="009310B0" w:rsidRPr="00A535A2">
        <w:rPr>
          <w:rFonts w:ascii="Raleway" w:eastAsia="Times New Roman" w:hAnsi="Raleway" w:cs="Times New Roman"/>
          <w:szCs w:val="22"/>
          <w:lang w:eastAsia="pt-BR"/>
        </w:rPr>
        <w:lastRenderedPageBreak/>
        <w:t>em condições de funcionamento, eximindo-se de qualquer indenização pelo uso e desgaste;</w:t>
      </w:r>
    </w:p>
    <w:p w14:paraId="5959577C" w14:textId="316516D8"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27. Os dispositivos de comunicação de dados deverão obrigatoriamente estar habilitados e aptos para funcionamento em todo território nacional e, sob demanda, internacional;</w:t>
      </w:r>
    </w:p>
    <w:p w14:paraId="26620EB9" w14:textId="03167606"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28. Os dispositivos de comunicação habilitados com serviços de dados, deverão incluir a assinatura de provedor de acesso à Internet;</w:t>
      </w:r>
    </w:p>
    <w:p w14:paraId="7613D87F" w14:textId="203ECD86"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29. A </w:t>
      </w:r>
      <w:r w:rsidR="0045214A"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proceder treinamento de utilização referente ao sistema de gestão, on-line ao gestor e fiscais do contrato, no prazo máximo de 10 (dez) dias, contados a partir da data da assinatura do contrato;</w:t>
      </w:r>
    </w:p>
    <w:p w14:paraId="49FA6ADF" w14:textId="77E88F74"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30. A </w:t>
      </w:r>
      <w:r w:rsidR="0045214A"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disponibilizar um adicional de 4% (quatro por cento) do total dos aparelhos móveis solicitados, de cada grupo, para ativação imediata em casos emergenciais, incluindo aparelhos a serem substituídos por extravio, furto, roubo ou todo tipo de dano sofrido por qualquer natureza que impeça seu uso, mesmo fora de garantia, e aparelhos fora da garantia que apresentem defeitos decorrentes de mal oculto ou vício qualquer de arquitetura da fabricante.</w:t>
      </w:r>
    </w:p>
    <w:p w14:paraId="64CB2CAD" w14:textId="410ADF55"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31. A prestação dos serviços não gera vínculo empregatício entre os empregados da Contratada e a Administração Contratante, vedando-se qualquer relação entre estes que caracterize pessoalidade e subordinação direta;</w:t>
      </w:r>
    </w:p>
    <w:p w14:paraId="33770B05" w14:textId="76E8456A"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32. A </w:t>
      </w:r>
      <w:r w:rsidR="00BA6FC9"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prestará os serviços, obedecendo às técnicas apropriadas e com emprego de funcionários adequados para cada situação, obedecendo às orientações da Contratante;</w:t>
      </w:r>
    </w:p>
    <w:p w14:paraId="05A91160" w14:textId="614D09ED"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33.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20A185C" w14:textId="50318D36"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34. A </w:t>
      </w:r>
      <w:r w:rsidR="00464CF0"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será obrigada a reparar, corrigir, remover, reconstruir ou substituir, a suas expensas, no total ou em parte, o objeto do contrato em que se verificarem vícios, defeitos ou incorreções resultantes de sua execução ou de materiais nela empregados (Lei nº 14.133/2021, art. 119).</w:t>
      </w:r>
    </w:p>
    <w:p w14:paraId="6EBD965F" w14:textId="66148C32"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35. A </w:t>
      </w:r>
      <w:r w:rsidR="00B40371"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será responsável pelos danos causados diretamente à Administração ou a terceiros em razão da execução do contrato, e não excluirá nem reduzirá essa responsabilidade a fiscalização ou o acompanhamento pelo contratante (Lei nº 14.133/2021, art. 120).</w:t>
      </w:r>
    </w:p>
    <w:p w14:paraId="4EDC4649" w14:textId="7C0E67F8"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36.</w:t>
      </w:r>
      <w:r w:rsidR="00EA7855"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 xml:space="preserve">Somente a </w:t>
      </w:r>
      <w:r w:rsidR="002A549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será responsável pelos encargos trabalhistas, previdenciários, fiscais e comerciais resultantes da execução do contrato (Lei nº 14.133/2021, art. 121, caput).</w:t>
      </w:r>
    </w:p>
    <w:p w14:paraId="23FD70F5" w14:textId="1CCDFDC0"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37.</w:t>
      </w:r>
      <w:r w:rsidR="00EA7855"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A inadimplência da contratada em relação aos encargos trabalhistas, fiscais e comerciais não transferirá à Administração a responsabilidade pelo seu pagamento e não poderá onerar o objeto do contrato (Lei nº 14.133/2021, art. 121, §1º).</w:t>
      </w:r>
    </w:p>
    <w:p w14:paraId="3FE04DD4" w14:textId="69D2208D"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38.</w:t>
      </w:r>
      <w:r w:rsidR="00EA7855" w:rsidRPr="00A535A2">
        <w:rPr>
          <w:rFonts w:ascii="Raleway" w:eastAsia="Times New Roman" w:hAnsi="Raleway" w:cs="Times New Roman"/>
          <w:szCs w:val="22"/>
          <w:lang w:eastAsia="pt-BR"/>
        </w:rPr>
        <w:t xml:space="preserve"> </w:t>
      </w:r>
      <w:r w:rsidR="009310B0" w:rsidRPr="00A535A2">
        <w:rPr>
          <w:rFonts w:ascii="Raleway" w:eastAsia="Times New Roman" w:hAnsi="Raleway" w:cs="Times New Roman"/>
          <w:szCs w:val="22"/>
          <w:lang w:eastAsia="pt-BR"/>
        </w:rPr>
        <w:t>Manter, durante toda a vigência do contrato, em compatibilidade com as obrigações assumidas, todas as condições de habilitação e qualificação exigidas para a contratação.</w:t>
      </w:r>
    </w:p>
    <w:p w14:paraId="4241DC08" w14:textId="541E6FC1"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39. Não permitir a utilização de qualquer trabalho do menor de dezesseis anos, exceto na condição de aprendiz para os maiores de quatorze anos; nem permitir a utilização do trabalho do menor de dezoito anos em trabalho noturno, perigoso ou insalubre.</w:t>
      </w:r>
    </w:p>
    <w:p w14:paraId="2EDAC9EC" w14:textId="51A40F62"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40. A </w:t>
      </w:r>
      <w:r w:rsidR="00EA785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 xml:space="preserve">é obrigada a disponibilizar e manter atualizados conta de </w:t>
      </w:r>
      <w:r w:rsidR="009310B0" w:rsidRPr="00A535A2">
        <w:rPr>
          <w:rFonts w:ascii="Raleway" w:eastAsia="Times New Roman" w:hAnsi="Raleway" w:cs="Times New Roman"/>
          <w:i/>
          <w:iCs/>
          <w:szCs w:val="22"/>
          <w:lang w:eastAsia="pt-BR"/>
        </w:rPr>
        <w:t>e-mail</w:t>
      </w:r>
      <w:r w:rsidR="009310B0" w:rsidRPr="00A535A2">
        <w:rPr>
          <w:rFonts w:ascii="Raleway" w:eastAsia="Times New Roman" w:hAnsi="Raleway" w:cs="Times New Roman"/>
          <w:szCs w:val="22"/>
          <w:lang w:eastAsia="pt-BR"/>
        </w:rPr>
        <w:t>, endereço e telefones comerciais para fins de comunicação formal entre as partes.</w:t>
      </w:r>
    </w:p>
    <w:p w14:paraId="7C301749" w14:textId="3B7B2565"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41. A </w:t>
      </w:r>
      <w:r w:rsidR="00EA785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se responsabilizará pelo correio eletrônico fornecido, de modo que, qualquer alteração desse endereço deverá ser comunicada ao Ministério Público do Estado de Mato Grosso do Sul, considerando-se válida toda correspondência enviada ao endereço constante dos autos.</w:t>
      </w:r>
    </w:p>
    <w:p w14:paraId="2C1B0B40" w14:textId="0F6DF836"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6.</w:t>
      </w:r>
      <w:r w:rsidR="009310B0" w:rsidRPr="00A535A2">
        <w:rPr>
          <w:rFonts w:ascii="Raleway" w:eastAsia="Times New Roman" w:hAnsi="Raleway" w:cs="Times New Roman"/>
          <w:szCs w:val="22"/>
          <w:lang w:eastAsia="pt-BR"/>
        </w:rPr>
        <w:t>42. Em se tratando de comunicação enviada pelo correio eletrônico, considera-se intimada a contratada no primeiro dia útil seguinte ao envio, iniciando-se a contagem do prazo no dia imediatamente posterior ao da intimação.</w:t>
      </w:r>
    </w:p>
    <w:p w14:paraId="58C7763F" w14:textId="7CA39C7E"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43. A </w:t>
      </w:r>
      <w:r w:rsidR="00EA785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confirmar o recebimento das mensagens provenientes do Ministério Público do Estado de Mato Grosso do Sul, não podendo alegar o desconhecimento do recebimento das comunicações por este meio como justificativa para se eximir das responsabilidades assumidas ou eventuais sanções aplicadas.</w:t>
      </w:r>
    </w:p>
    <w:p w14:paraId="417E7EAD" w14:textId="48FF5FC0" w:rsidR="009310B0"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44. A Contratada deve observar as disposições sobre a Lei Federal nº 13.709, de 14 de agosto de 2018, as quais estão previstas no item "Da Lei Geral de Proteção de Dados Pessoais (LGPD)" deste documento.</w:t>
      </w:r>
    </w:p>
    <w:p w14:paraId="501A5E1A" w14:textId="6A6A9658" w:rsidR="00FC047D" w:rsidRPr="00A535A2" w:rsidRDefault="00CC68F9"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6.</w:t>
      </w:r>
      <w:r w:rsidR="009310B0" w:rsidRPr="00A535A2">
        <w:rPr>
          <w:rFonts w:ascii="Raleway" w:eastAsia="Times New Roman" w:hAnsi="Raleway" w:cs="Times New Roman"/>
          <w:szCs w:val="22"/>
          <w:lang w:eastAsia="pt-BR"/>
        </w:rPr>
        <w:t xml:space="preserve">45. A </w:t>
      </w:r>
      <w:r w:rsidR="00EA7855" w:rsidRPr="00A535A2">
        <w:rPr>
          <w:rFonts w:ascii="Raleway" w:eastAsia="Times New Roman" w:hAnsi="Raleway" w:cs="Times New Roman"/>
          <w:szCs w:val="22"/>
          <w:lang w:eastAsia="pt-BR"/>
        </w:rPr>
        <w:t xml:space="preserve">Contratada </w:t>
      </w:r>
      <w:r w:rsidR="009310B0" w:rsidRPr="00A535A2">
        <w:rPr>
          <w:rFonts w:ascii="Raleway" w:eastAsia="Times New Roman" w:hAnsi="Raleway" w:cs="Times New Roman"/>
          <w:szCs w:val="22"/>
          <w:lang w:eastAsia="pt-BR"/>
        </w:rPr>
        <w:t>deverá cumprir as exigências de reserva de cargos prevista em lei para pessoa com deficiência, para reabilitado da Previdência Social ou para aprendiz, bem como as reservas de cargos prevista em outras normas específicas.</w:t>
      </w:r>
    </w:p>
    <w:p w14:paraId="515A6A62" w14:textId="085A76E4" w:rsidR="008456DA" w:rsidRPr="00A535A2" w:rsidRDefault="008456DA" w:rsidP="00AD1A5A">
      <w:pPr>
        <w:spacing w:line="240" w:lineRule="auto"/>
        <w:jc w:val="both"/>
        <w:rPr>
          <w:rFonts w:ascii="Raleway" w:eastAsia="Times New Roman" w:hAnsi="Raleway" w:cs="Times New Roman"/>
          <w:szCs w:val="22"/>
          <w:lang w:eastAsia="pt-BR"/>
        </w:rPr>
      </w:pPr>
    </w:p>
    <w:bookmarkEnd w:id="5"/>
    <w:bookmarkEnd w:id="6"/>
    <w:p w14:paraId="258232E8" w14:textId="4E252129" w:rsidR="00BF3BC0" w:rsidRPr="00A535A2"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7</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SÉTIMA</w:t>
      </w:r>
      <w:r w:rsidR="00201E1C" w:rsidRPr="00A535A2">
        <w:rPr>
          <w:rFonts w:ascii="Raleway" w:eastAsia="Times New Roman" w:hAnsi="Raleway" w:cs="Times New Roman"/>
          <w:b/>
          <w:szCs w:val="22"/>
          <w:lang w:eastAsia="pt-BR"/>
        </w:rPr>
        <w:t xml:space="preserve"> </w:t>
      </w:r>
      <w:r w:rsidR="00FD27AC" w:rsidRPr="00A535A2">
        <w:rPr>
          <w:rFonts w:ascii="Raleway" w:eastAsia="Times New Roman" w:hAnsi="Raleway" w:cs="Times New Roman"/>
          <w:b/>
          <w:szCs w:val="22"/>
          <w:lang w:eastAsia="pt-BR"/>
        </w:rPr>
        <w:t>- DAS OBRIGAÇÕES DO CONTRATANTE</w:t>
      </w:r>
    </w:p>
    <w:p w14:paraId="342512FB" w14:textId="0279F6CB" w:rsidR="008C00C4"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w:t>
      </w:r>
      <w:r w:rsidR="00497797" w:rsidRPr="00A535A2">
        <w:rPr>
          <w:rFonts w:ascii="Raleway" w:eastAsia="Times New Roman" w:hAnsi="Raleway" w:cs="Times New Roman"/>
          <w:szCs w:val="22"/>
          <w:lang w:eastAsia="pt-BR"/>
        </w:rPr>
        <w:t>.</w:t>
      </w:r>
      <w:r w:rsidR="00EA0D06" w:rsidRPr="00A535A2">
        <w:rPr>
          <w:rFonts w:ascii="Raleway" w:eastAsia="Times New Roman" w:hAnsi="Raleway" w:cs="Times New Roman"/>
          <w:szCs w:val="22"/>
          <w:lang w:eastAsia="pt-BR"/>
        </w:rPr>
        <w:t>1.</w:t>
      </w:r>
      <w:r w:rsidR="008C00C4" w:rsidRPr="00A535A2">
        <w:rPr>
          <w:rFonts w:ascii="Raleway" w:eastAsia="Times New Roman" w:hAnsi="Raleway" w:cs="Times New Roman"/>
          <w:szCs w:val="22"/>
          <w:lang w:eastAsia="pt-BR"/>
        </w:rPr>
        <w:t xml:space="preserve"> Convocar a Contratada para a reunião de alinhamento.</w:t>
      </w:r>
    </w:p>
    <w:p w14:paraId="36F95A49" w14:textId="02BFE745"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7.2. A reunião de alinhamento, a critério da contratante, poderá ser substituída por outros meios que permitam o</w:t>
      </w:r>
      <w:r w:rsidR="0040548A"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levantamento das informações necessárias ao início da execução contratual.</w:t>
      </w:r>
    </w:p>
    <w:p w14:paraId="1709692E" w14:textId="7F3EC271"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7.3. Efetuar o pagamento nas condições pactuadas;</w:t>
      </w:r>
    </w:p>
    <w:p w14:paraId="3B513919" w14:textId="0AFA9248"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7.4. Proporcionar todas as facilidades para que a Contratada possa cumprir suas obrigações dentro das normas e</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condições contratuais;</w:t>
      </w:r>
    </w:p>
    <w:p w14:paraId="3608557D" w14:textId="144434BB"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7.5. Notificar a Contratada sobre qualquer irregularidade encontrada na execução do serviço;</w:t>
      </w:r>
    </w:p>
    <w:p w14:paraId="77D6C5D6" w14:textId="682B31C8"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7.6. Rejeitar, no todo ou em parte, os serviços executados que foram entregues em desacordo com as obrigações</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assumidas pela contratada, exigindo sua correção em prazo razoável a ser estabelecido, sob pena de suspensão do</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contrato, ressalvados os casos fortuitos ou de força maior, devidamente justificado e aceito pelo contratante;</w:t>
      </w:r>
    </w:p>
    <w:p w14:paraId="05709862" w14:textId="0DE000CB"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7.7. Vistoriar o cumprimento do que foi proposto na descrição do serviço ofertado;</w:t>
      </w:r>
    </w:p>
    <w:p w14:paraId="535C940A" w14:textId="13212398"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7.8. Sustar a execução de quaisquer trabalhos por estarem em desacordo com o especificado ou por qualquer outro</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motivo que caracterize a necessidade de tal medida.</w:t>
      </w:r>
    </w:p>
    <w:p w14:paraId="4A1AB5A5" w14:textId="543EA89F"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7.9. Comunicar prontamente à contratada qualquer anormalidade na execução do objeto, podendo recusar o</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recebimento, caso não esteja de acordo com as especificações e condições estabelecidas para a contratação.</w:t>
      </w:r>
    </w:p>
    <w:p w14:paraId="7DB75BF8" w14:textId="749D78B7" w:rsidR="008C00C4"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7.10. Exercer a fiscalização dos serviços prestados;</w:t>
      </w:r>
    </w:p>
    <w:p w14:paraId="291CD51B" w14:textId="26D7B835" w:rsidR="00AD38A3" w:rsidRPr="00A535A2" w:rsidRDefault="008C00C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7.11</w:t>
      </w:r>
      <w:r w:rsidR="0014146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Aplicar as penalidades cabíveis.</w:t>
      </w:r>
    </w:p>
    <w:p w14:paraId="6C36F67A" w14:textId="77777777" w:rsidR="00AD38A3" w:rsidRPr="00A535A2" w:rsidRDefault="00AD38A3" w:rsidP="00AD1A5A">
      <w:pPr>
        <w:spacing w:line="240" w:lineRule="auto"/>
        <w:jc w:val="both"/>
        <w:rPr>
          <w:rFonts w:ascii="Raleway" w:eastAsia="Times New Roman" w:hAnsi="Raleway" w:cs="Times New Roman"/>
          <w:szCs w:val="22"/>
          <w:lang w:eastAsia="pt-BR"/>
        </w:rPr>
      </w:pPr>
    </w:p>
    <w:p w14:paraId="45AD06F5" w14:textId="4FE40D71" w:rsidR="00BF3BC0" w:rsidRPr="00A535A2"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8</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OITAVA</w:t>
      </w:r>
      <w:r w:rsidR="00497797" w:rsidRPr="00A535A2">
        <w:rPr>
          <w:rFonts w:ascii="Raleway" w:eastAsia="Times New Roman" w:hAnsi="Raleway" w:cs="Times New Roman"/>
          <w:b/>
          <w:szCs w:val="22"/>
          <w:lang w:eastAsia="pt-BR"/>
        </w:rPr>
        <w:t xml:space="preserve"> </w:t>
      </w:r>
      <w:r w:rsidR="00BF3BC0" w:rsidRPr="00A535A2">
        <w:rPr>
          <w:rFonts w:ascii="Raleway" w:eastAsia="Times New Roman" w:hAnsi="Raleway" w:cs="Times New Roman"/>
          <w:b/>
          <w:szCs w:val="22"/>
          <w:lang w:eastAsia="pt-BR"/>
        </w:rPr>
        <w:t xml:space="preserve">- </w:t>
      </w:r>
      <w:r w:rsidR="001B0F05" w:rsidRPr="00A535A2">
        <w:rPr>
          <w:rFonts w:ascii="Raleway" w:eastAsia="Times New Roman" w:hAnsi="Raleway" w:cs="Times New Roman"/>
          <w:b/>
          <w:szCs w:val="22"/>
          <w:lang w:eastAsia="pt-BR"/>
        </w:rPr>
        <w:t xml:space="preserve">DO VALOR, </w:t>
      </w:r>
      <w:r w:rsidR="00F06627" w:rsidRPr="00A535A2">
        <w:rPr>
          <w:rFonts w:ascii="Raleway" w:eastAsia="Times New Roman" w:hAnsi="Raleway" w:cs="Times New Roman"/>
          <w:b/>
          <w:szCs w:val="22"/>
          <w:lang w:eastAsia="pt-BR"/>
        </w:rPr>
        <w:t xml:space="preserve">DOS CRITÉRIOS DE MEDIÇÃO E PAGAMENTO </w:t>
      </w:r>
      <w:r w:rsidR="001B0F05" w:rsidRPr="00A535A2">
        <w:rPr>
          <w:rFonts w:ascii="Raleway" w:eastAsia="Times New Roman" w:hAnsi="Raleway" w:cs="Times New Roman"/>
          <w:b/>
          <w:szCs w:val="22"/>
          <w:lang w:eastAsia="pt-BR"/>
        </w:rPr>
        <w:t>E DO REAJUSTE</w:t>
      </w:r>
    </w:p>
    <w:p w14:paraId="69AD55B0" w14:textId="181A2879" w:rsidR="00414ECD"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8</w:t>
      </w:r>
      <w:r w:rsidR="00C41FD4" w:rsidRPr="00A535A2">
        <w:rPr>
          <w:rFonts w:ascii="Raleway" w:eastAsia="Times New Roman" w:hAnsi="Raleway" w:cs="Times New Roman"/>
          <w:szCs w:val="22"/>
          <w:lang w:eastAsia="pt-BR"/>
        </w:rPr>
        <w:t>.1.</w:t>
      </w:r>
      <w:r w:rsidR="00422F0C" w:rsidRPr="00A535A2">
        <w:rPr>
          <w:rFonts w:ascii="Raleway" w:eastAsia="Times New Roman" w:hAnsi="Raleway" w:cs="Times New Roman"/>
          <w:szCs w:val="22"/>
          <w:lang w:eastAsia="pt-BR"/>
        </w:rPr>
        <w:t xml:space="preserve"> </w:t>
      </w:r>
      <w:r w:rsidR="00873303" w:rsidRPr="00A535A2">
        <w:rPr>
          <w:rFonts w:ascii="Raleway" w:eastAsia="Times New Roman" w:hAnsi="Raleway" w:cs="Times New Roman"/>
          <w:b/>
          <w:bCs/>
          <w:szCs w:val="22"/>
          <w:lang w:eastAsia="pt-BR"/>
        </w:rPr>
        <w:t xml:space="preserve">O valor estimado </w:t>
      </w:r>
      <w:r w:rsidR="00873303" w:rsidRPr="00A535A2">
        <w:rPr>
          <w:rFonts w:ascii="Raleway" w:eastAsia="Times New Roman" w:hAnsi="Raleway" w:cs="Times New Roman"/>
          <w:b/>
          <w:bCs/>
          <w:szCs w:val="22"/>
          <w:u w:val="single"/>
          <w:lang w:eastAsia="pt-BR"/>
        </w:rPr>
        <w:t>anual</w:t>
      </w:r>
      <w:r w:rsidR="00873303" w:rsidRPr="00A535A2">
        <w:rPr>
          <w:rFonts w:ascii="Raleway" w:eastAsia="Times New Roman" w:hAnsi="Raleway" w:cs="Times New Roman"/>
          <w:b/>
          <w:bCs/>
          <w:szCs w:val="22"/>
          <w:lang w:eastAsia="pt-BR"/>
        </w:rPr>
        <w:t xml:space="preserve"> da contratação é de R$ ____ (por extenso), perfazendo o valor </w:t>
      </w:r>
      <w:r w:rsidR="00873303" w:rsidRPr="00A535A2">
        <w:rPr>
          <w:rFonts w:ascii="Raleway" w:eastAsia="Times New Roman" w:hAnsi="Raleway" w:cs="Times New Roman"/>
          <w:b/>
          <w:bCs/>
          <w:szCs w:val="22"/>
          <w:u w:val="single"/>
          <w:lang w:eastAsia="pt-BR"/>
        </w:rPr>
        <w:t>estimado total</w:t>
      </w:r>
      <w:r w:rsidR="00873303" w:rsidRPr="00A535A2">
        <w:rPr>
          <w:rFonts w:ascii="Raleway" w:eastAsia="Times New Roman" w:hAnsi="Raleway" w:cs="Times New Roman"/>
          <w:b/>
          <w:bCs/>
          <w:szCs w:val="22"/>
          <w:lang w:eastAsia="pt-BR"/>
        </w:rPr>
        <w:t>, pelo período de 5 (cinco) anos, de R$ ____ (por extenso)</w:t>
      </w:r>
      <w:r w:rsidR="00873303" w:rsidRPr="00A535A2">
        <w:rPr>
          <w:rFonts w:ascii="Raleway" w:eastAsia="Times New Roman" w:hAnsi="Raleway" w:cs="Times New Roman"/>
          <w:szCs w:val="22"/>
          <w:lang w:eastAsia="pt-BR"/>
        </w:rPr>
        <w:t>.</w:t>
      </w:r>
    </w:p>
    <w:p w14:paraId="34BFD668" w14:textId="6BD63497"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 xml:space="preserve"> Critérios de Medição e Pagamento</w:t>
      </w:r>
    </w:p>
    <w:p w14:paraId="79CDA7D5" w14:textId="00E0AC7A"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1. Os serviços deverão ser executados com base em parâmetros mínimos estabelecidos através do Índice de Medição de</w:t>
      </w:r>
      <w:r w:rsidR="000C217E" w:rsidRPr="00A535A2">
        <w:rPr>
          <w:rFonts w:ascii="Raleway" w:hAnsi="Raleway"/>
          <w:bCs/>
          <w:iCs/>
          <w:szCs w:val="22"/>
        </w:rPr>
        <w:t xml:space="preserve"> </w:t>
      </w:r>
      <w:r w:rsidR="00C843C4" w:rsidRPr="00A535A2">
        <w:rPr>
          <w:rFonts w:ascii="Raleway" w:hAnsi="Raleway"/>
          <w:bCs/>
          <w:iCs/>
          <w:szCs w:val="22"/>
        </w:rPr>
        <w:t>Resultados (IMR). Este documento apresenta os critérios de medição de resultado, identificando indicadores, metas,</w:t>
      </w:r>
      <w:r w:rsidR="000C217E" w:rsidRPr="00A535A2">
        <w:rPr>
          <w:rFonts w:ascii="Raleway" w:hAnsi="Raleway"/>
          <w:bCs/>
          <w:iCs/>
          <w:szCs w:val="22"/>
        </w:rPr>
        <w:t xml:space="preserve"> </w:t>
      </w:r>
      <w:r w:rsidR="00C843C4" w:rsidRPr="00A535A2">
        <w:rPr>
          <w:rFonts w:ascii="Raleway" w:hAnsi="Raleway"/>
          <w:bCs/>
          <w:iCs/>
          <w:szCs w:val="22"/>
        </w:rPr>
        <w:t>mecanismos de cálculo, forma de acompanhamento e adequações de pagamento por eventual não atendimento das metas</w:t>
      </w:r>
      <w:r w:rsidR="000C217E" w:rsidRPr="00A535A2">
        <w:rPr>
          <w:rFonts w:ascii="Raleway" w:hAnsi="Raleway"/>
          <w:bCs/>
          <w:iCs/>
          <w:szCs w:val="22"/>
        </w:rPr>
        <w:t xml:space="preserve"> </w:t>
      </w:r>
      <w:r w:rsidR="00C843C4" w:rsidRPr="00A535A2">
        <w:rPr>
          <w:rFonts w:ascii="Raleway" w:hAnsi="Raleway"/>
          <w:bCs/>
          <w:iCs/>
          <w:szCs w:val="22"/>
        </w:rPr>
        <w:t>estabelecidas;</w:t>
      </w:r>
    </w:p>
    <w:p w14:paraId="32243C1F" w14:textId="72ACD7CC"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 A fiscalização do contrato deve avaliar constantemente a execução do objeto por meio do IMR, para aferição da qualidade</w:t>
      </w:r>
      <w:r w:rsidR="000C217E" w:rsidRPr="00A535A2">
        <w:rPr>
          <w:rFonts w:ascii="Raleway" w:hAnsi="Raleway"/>
          <w:bCs/>
          <w:iCs/>
          <w:szCs w:val="22"/>
        </w:rPr>
        <w:t xml:space="preserve"> </w:t>
      </w:r>
      <w:r w:rsidR="00C843C4" w:rsidRPr="00A535A2">
        <w:rPr>
          <w:rFonts w:ascii="Raleway" w:hAnsi="Raleway"/>
          <w:bCs/>
          <w:iCs/>
          <w:szCs w:val="22"/>
        </w:rPr>
        <w:t>da prestação dos serviços, devendo haver o redimensionamento no pagamento com base nos indicadores estabelecidos,</w:t>
      </w:r>
      <w:r w:rsidR="000C217E" w:rsidRPr="00A535A2">
        <w:rPr>
          <w:rFonts w:ascii="Raleway" w:hAnsi="Raleway"/>
          <w:bCs/>
          <w:iCs/>
          <w:szCs w:val="22"/>
        </w:rPr>
        <w:t xml:space="preserve"> </w:t>
      </w:r>
      <w:r w:rsidR="00C843C4" w:rsidRPr="00A535A2">
        <w:rPr>
          <w:rFonts w:ascii="Raleway" w:hAnsi="Raleway"/>
          <w:bCs/>
          <w:iCs/>
          <w:szCs w:val="22"/>
        </w:rPr>
        <w:t>sempre que a contratada:</w:t>
      </w:r>
    </w:p>
    <w:p w14:paraId="68CEDB1A" w14:textId="7C14A9BE"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lastRenderedPageBreak/>
        <w:t>8.2.</w:t>
      </w:r>
      <w:r w:rsidR="00C843C4" w:rsidRPr="00A535A2">
        <w:rPr>
          <w:rFonts w:ascii="Raleway" w:hAnsi="Raleway"/>
          <w:bCs/>
          <w:iCs/>
          <w:szCs w:val="22"/>
        </w:rPr>
        <w:t>2.1. Não produzir os resultados, deixar de executar, ou não executar com a qualidade mínima exigida as atividades</w:t>
      </w:r>
      <w:r w:rsidR="000C217E" w:rsidRPr="00A535A2">
        <w:rPr>
          <w:rFonts w:ascii="Raleway" w:hAnsi="Raleway"/>
          <w:bCs/>
          <w:iCs/>
          <w:szCs w:val="22"/>
        </w:rPr>
        <w:t xml:space="preserve"> </w:t>
      </w:r>
      <w:r w:rsidR="00C843C4" w:rsidRPr="00A535A2">
        <w:rPr>
          <w:rFonts w:ascii="Raleway" w:hAnsi="Raleway"/>
          <w:bCs/>
          <w:iCs/>
          <w:szCs w:val="22"/>
        </w:rPr>
        <w:t>contratadas;</w:t>
      </w:r>
    </w:p>
    <w:p w14:paraId="62B8698E" w14:textId="667E98C7"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2.2. Deixar de cumprir às exigências específicas relacionadas a cláusulas de obrigações da Contratada;</w:t>
      </w:r>
    </w:p>
    <w:p w14:paraId="0BEB7965" w14:textId="2B9A25C5"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2.3. A utilização do IMR não impede a aplicação concomitante de outros mecanismos para a avaliação da prestação</w:t>
      </w:r>
      <w:r w:rsidR="000C217E" w:rsidRPr="00A535A2">
        <w:rPr>
          <w:rFonts w:ascii="Raleway" w:hAnsi="Raleway"/>
          <w:bCs/>
          <w:iCs/>
          <w:szCs w:val="22"/>
        </w:rPr>
        <w:t xml:space="preserve"> </w:t>
      </w:r>
      <w:r w:rsidR="00C843C4" w:rsidRPr="00A535A2">
        <w:rPr>
          <w:rFonts w:ascii="Raleway" w:hAnsi="Raleway"/>
          <w:bCs/>
          <w:iCs/>
          <w:szCs w:val="22"/>
        </w:rPr>
        <w:t>dos serviços;</w:t>
      </w:r>
    </w:p>
    <w:p w14:paraId="4B7F2C88" w14:textId="63B18877"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2.4. A contratada poderá apresentar justificativa para a prestação do serviço com menor nível de conformidade, que</w:t>
      </w:r>
      <w:r w:rsidR="000C217E" w:rsidRPr="00A535A2">
        <w:rPr>
          <w:rFonts w:ascii="Raleway" w:hAnsi="Raleway"/>
          <w:bCs/>
          <w:iCs/>
          <w:szCs w:val="22"/>
        </w:rPr>
        <w:t xml:space="preserve"> </w:t>
      </w:r>
      <w:r w:rsidR="00C843C4" w:rsidRPr="00A535A2">
        <w:rPr>
          <w:rFonts w:ascii="Raleway" w:hAnsi="Raleway"/>
          <w:bCs/>
          <w:iCs/>
          <w:szCs w:val="22"/>
        </w:rPr>
        <w:t>poderá ser aceita pelo fiscal, desde que comprovada a excepcionalidade da ocorrência, resultante exclusivamente de</w:t>
      </w:r>
      <w:r w:rsidR="000C217E" w:rsidRPr="00A535A2">
        <w:rPr>
          <w:rFonts w:ascii="Raleway" w:hAnsi="Raleway"/>
          <w:bCs/>
          <w:iCs/>
          <w:szCs w:val="22"/>
        </w:rPr>
        <w:t xml:space="preserve"> </w:t>
      </w:r>
      <w:r w:rsidR="00C843C4" w:rsidRPr="00A535A2">
        <w:rPr>
          <w:rFonts w:ascii="Raleway" w:hAnsi="Raleway"/>
          <w:bCs/>
          <w:iCs/>
          <w:szCs w:val="22"/>
        </w:rPr>
        <w:t>fatores imprevisíveis e alheios ao serviço;</w:t>
      </w:r>
    </w:p>
    <w:p w14:paraId="387956BF" w14:textId="5702D0C8"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2.5. Na hipótese de comportamento contínuo de desconformidade da prestação do serviço em relação à qualidade</w:t>
      </w:r>
      <w:r w:rsidR="000C217E" w:rsidRPr="00A535A2">
        <w:rPr>
          <w:rFonts w:ascii="Raleway" w:hAnsi="Raleway"/>
          <w:bCs/>
          <w:iCs/>
          <w:szCs w:val="22"/>
        </w:rPr>
        <w:t xml:space="preserve"> </w:t>
      </w:r>
      <w:r w:rsidR="00C843C4" w:rsidRPr="00A535A2">
        <w:rPr>
          <w:rFonts w:ascii="Raleway" w:hAnsi="Raleway"/>
          <w:bCs/>
          <w:iCs/>
          <w:szCs w:val="22"/>
        </w:rPr>
        <w:t>exigida, bem como quando esta ultrapassar os níveis mínimos toleráveis previstos nos indicadores, além dos fatores</w:t>
      </w:r>
      <w:r w:rsidR="00471DDE" w:rsidRPr="00A535A2">
        <w:rPr>
          <w:rFonts w:ascii="Raleway" w:hAnsi="Raleway"/>
          <w:bCs/>
          <w:iCs/>
          <w:szCs w:val="22"/>
        </w:rPr>
        <w:t xml:space="preserve"> </w:t>
      </w:r>
      <w:r w:rsidR="00C843C4" w:rsidRPr="00A535A2">
        <w:rPr>
          <w:rFonts w:ascii="Raleway" w:hAnsi="Raleway"/>
          <w:bCs/>
          <w:iCs/>
          <w:szCs w:val="22"/>
        </w:rPr>
        <w:t>redutores, devem ser aplicadas as sanções à contratada de acordo com as regras previstas;</w:t>
      </w:r>
    </w:p>
    <w:p w14:paraId="4D28A609" w14:textId="6C0F37BE" w:rsidR="001C682F"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2.6. O fiscal poderá realizar a avaliação diária, semanal ou mensal, desde que o período escolhido seja suficiente para</w:t>
      </w:r>
      <w:r w:rsidR="00471DDE" w:rsidRPr="00A535A2">
        <w:rPr>
          <w:rFonts w:ascii="Raleway" w:hAnsi="Raleway"/>
          <w:bCs/>
          <w:iCs/>
          <w:szCs w:val="22"/>
        </w:rPr>
        <w:t xml:space="preserve"> </w:t>
      </w:r>
      <w:r w:rsidR="00C843C4" w:rsidRPr="00A535A2">
        <w:rPr>
          <w:rFonts w:ascii="Raleway" w:hAnsi="Raleway"/>
          <w:bCs/>
          <w:iCs/>
          <w:szCs w:val="22"/>
        </w:rPr>
        <w:t>avaliar ou, se for o caso, aferir o desempenho e qualidade da prestação dos serviços, observada a natureza do indicador</w:t>
      </w:r>
      <w:r w:rsidR="00471DDE" w:rsidRPr="00A535A2">
        <w:rPr>
          <w:rFonts w:ascii="Raleway" w:hAnsi="Raleway"/>
          <w:bCs/>
          <w:iCs/>
          <w:szCs w:val="22"/>
        </w:rPr>
        <w:t xml:space="preserve"> </w:t>
      </w:r>
      <w:r w:rsidR="00C843C4" w:rsidRPr="00A535A2">
        <w:rPr>
          <w:rFonts w:ascii="Raleway" w:hAnsi="Raleway"/>
          <w:bCs/>
          <w:iCs/>
          <w:szCs w:val="22"/>
        </w:rPr>
        <w:t>analisado;</w:t>
      </w:r>
    </w:p>
    <w:p w14:paraId="343E9DC1" w14:textId="3BCF5C3B"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 Serão emitidos mensalmente, o recebimento provisório e o definitivo para fins de pagamento, nos termos abaixo:</w:t>
      </w:r>
    </w:p>
    <w:p w14:paraId="0FC7EBA4" w14:textId="5B69F30E"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3.1. O recebimento provisório será realizado pelo fiscal técnico, no prazo de até 05 (cinco) dias úteis após o</w:t>
      </w:r>
      <w:r w:rsidR="00471DDE" w:rsidRPr="00A535A2">
        <w:rPr>
          <w:rFonts w:ascii="Raleway" w:hAnsi="Raleway"/>
          <w:bCs/>
          <w:iCs/>
          <w:szCs w:val="22"/>
        </w:rPr>
        <w:t xml:space="preserve"> </w:t>
      </w:r>
      <w:r w:rsidR="00C843C4" w:rsidRPr="00A535A2">
        <w:rPr>
          <w:rFonts w:ascii="Raleway" w:hAnsi="Raleway"/>
          <w:bCs/>
          <w:iCs/>
          <w:szCs w:val="22"/>
        </w:rPr>
        <w:t>fechamento mensal;</w:t>
      </w:r>
    </w:p>
    <w:p w14:paraId="45090D36" w14:textId="7CD0B853"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3.2. Para efeito de recebimento provisório, ao final de cada período mensal, o fiscal(is) do contrato deverá(ão) apurar</w:t>
      </w:r>
      <w:r w:rsidR="0099499B" w:rsidRPr="00A535A2">
        <w:rPr>
          <w:rFonts w:ascii="Raleway" w:hAnsi="Raleway"/>
          <w:bCs/>
          <w:iCs/>
          <w:szCs w:val="22"/>
        </w:rPr>
        <w:t xml:space="preserve"> </w:t>
      </w:r>
      <w:r w:rsidR="00C843C4" w:rsidRPr="00A535A2">
        <w:rPr>
          <w:rFonts w:ascii="Raleway" w:hAnsi="Raleway"/>
          <w:bCs/>
          <w:iCs/>
          <w:szCs w:val="22"/>
        </w:rPr>
        <w:t>o resultado das avaliações da execução do objeto através do Índice de Medição de Resultados (IMR) e, se for o caso, a</w:t>
      </w:r>
      <w:r w:rsidR="0099499B" w:rsidRPr="00A535A2">
        <w:rPr>
          <w:rFonts w:ascii="Raleway" w:hAnsi="Raleway"/>
          <w:bCs/>
          <w:iCs/>
          <w:szCs w:val="22"/>
        </w:rPr>
        <w:t xml:space="preserve"> </w:t>
      </w:r>
      <w:r w:rsidR="00C843C4" w:rsidRPr="00A535A2">
        <w:rPr>
          <w:rFonts w:ascii="Raleway" w:hAnsi="Raleway"/>
          <w:bCs/>
          <w:iCs/>
          <w:szCs w:val="22"/>
        </w:rPr>
        <w:t>análise do desempenho e qualidade da prestação dos serviços realizados em consonância com os indicadores previstos</w:t>
      </w:r>
      <w:r w:rsidR="0099499B" w:rsidRPr="00A535A2">
        <w:rPr>
          <w:rFonts w:ascii="Raleway" w:hAnsi="Raleway"/>
          <w:bCs/>
          <w:iCs/>
          <w:szCs w:val="22"/>
        </w:rPr>
        <w:t xml:space="preserve"> </w:t>
      </w:r>
      <w:r w:rsidR="00C843C4" w:rsidRPr="00A535A2">
        <w:rPr>
          <w:rFonts w:ascii="Raleway" w:hAnsi="Raleway"/>
          <w:bCs/>
          <w:iCs/>
          <w:szCs w:val="22"/>
        </w:rPr>
        <w:t>n</w:t>
      </w:r>
      <w:r w:rsidR="009661BC" w:rsidRPr="00A535A2">
        <w:rPr>
          <w:rFonts w:ascii="Raleway" w:hAnsi="Raleway"/>
          <w:bCs/>
          <w:iCs/>
          <w:szCs w:val="22"/>
        </w:rPr>
        <w:t>o Termo de Referência e seus anexos</w:t>
      </w:r>
      <w:r w:rsidR="00C843C4" w:rsidRPr="00A535A2">
        <w:rPr>
          <w:rFonts w:ascii="Raleway" w:hAnsi="Raleway"/>
          <w:bCs/>
          <w:iCs/>
          <w:szCs w:val="22"/>
        </w:rPr>
        <w:t>, que poderá resultar no redimensionamento de valores a serem pagos à contratada, registrando em relatório a</w:t>
      </w:r>
      <w:r w:rsidR="0099499B" w:rsidRPr="00A535A2">
        <w:rPr>
          <w:rFonts w:ascii="Raleway" w:hAnsi="Raleway"/>
          <w:bCs/>
          <w:iCs/>
          <w:szCs w:val="22"/>
        </w:rPr>
        <w:t xml:space="preserve"> </w:t>
      </w:r>
      <w:r w:rsidR="00C843C4" w:rsidRPr="00A535A2">
        <w:rPr>
          <w:rFonts w:ascii="Raleway" w:hAnsi="Raleway"/>
          <w:bCs/>
          <w:iCs/>
          <w:szCs w:val="22"/>
        </w:rPr>
        <w:t>ser encaminhado ao gestor do contrato;</w:t>
      </w:r>
    </w:p>
    <w:p w14:paraId="14642BB9" w14:textId="47C8A84F"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3.3. A Contratada fica obrigada a reparar, corrigir, remover, reconstruir ou substituir, às suas expensas, no todo ou em</w:t>
      </w:r>
      <w:r w:rsidR="0099499B" w:rsidRPr="00A535A2">
        <w:rPr>
          <w:rFonts w:ascii="Raleway" w:hAnsi="Raleway"/>
          <w:bCs/>
          <w:iCs/>
          <w:szCs w:val="22"/>
        </w:rPr>
        <w:t xml:space="preserve"> </w:t>
      </w:r>
      <w:r w:rsidR="00C843C4" w:rsidRPr="00A535A2">
        <w:rPr>
          <w:rFonts w:ascii="Raleway" w:hAnsi="Raleway"/>
          <w:bCs/>
          <w:iCs/>
          <w:szCs w:val="22"/>
        </w:rPr>
        <w:t>parte, o objeto em que se verificarem vícios, defeitos ou incorreções resultantes da execução da prestação de serviços,</w:t>
      </w:r>
      <w:r w:rsidR="0099499B" w:rsidRPr="00A535A2">
        <w:rPr>
          <w:rFonts w:ascii="Raleway" w:hAnsi="Raleway"/>
          <w:bCs/>
          <w:iCs/>
          <w:szCs w:val="22"/>
        </w:rPr>
        <w:t xml:space="preserve"> </w:t>
      </w:r>
      <w:r w:rsidR="00C843C4" w:rsidRPr="00A535A2">
        <w:rPr>
          <w:rFonts w:ascii="Raleway" w:hAnsi="Raleway"/>
          <w:bCs/>
          <w:iCs/>
          <w:szCs w:val="22"/>
        </w:rPr>
        <w:t>cabendo à fiscalização não atestar os serviços até que sejam sanadas todas as eventuais pendências que possam vir a ser</w:t>
      </w:r>
      <w:r w:rsidR="0099499B" w:rsidRPr="00A535A2">
        <w:rPr>
          <w:rFonts w:ascii="Raleway" w:hAnsi="Raleway"/>
          <w:bCs/>
          <w:iCs/>
          <w:szCs w:val="22"/>
        </w:rPr>
        <w:t xml:space="preserve"> </w:t>
      </w:r>
      <w:r w:rsidR="00C843C4" w:rsidRPr="00A535A2">
        <w:rPr>
          <w:rFonts w:ascii="Raleway" w:hAnsi="Raleway"/>
          <w:bCs/>
          <w:iCs/>
          <w:szCs w:val="22"/>
        </w:rPr>
        <w:t>apontadas no recebimento provisório;</w:t>
      </w:r>
    </w:p>
    <w:p w14:paraId="051200F0" w14:textId="786559ED"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3.4. Será considerado como ocorrido o recebimento provisório com a entrega do relatório ou, em havendo mais de um</w:t>
      </w:r>
      <w:r w:rsidR="00CA02F0" w:rsidRPr="00A535A2">
        <w:rPr>
          <w:rFonts w:ascii="Raleway" w:hAnsi="Raleway"/>
          <w:bCs/>
          <w:iCs/>
          <w:szCs w:val="22"/>
        </w:rPr>
        <w:t xml:space="preserve"> </w:t>
      </w:r>
      <w:r w:rsidR="00C843C4" w:rsidRPr="00A535A2">
        <w:rPr>
          <w:rFonts w:ascii="Raleway" w:hAnsi="Raleway"/>
          <w:bCs/>
          <w:iCs/>
          <w:szCs w:val="22"/>
        </w:rPr>
        <w:t>a ser feito, com a entrega do último;</w:t>
      </w:r>
    </w:p>
    <w:p w14:paraId="6CFBD422" w14:textId="719AE514"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3.5. No prazo de até 5 (cinco) dias úteis a partir do recebimento provisório dos serviços, o gestor do contrato deverá</w:t>
      </w:r>
      <w:r w:rsidR="003138F8" w:rsidRPr="00A535A2">
        <w:rPr>
          <w:rFonts w:ascii="Raleway" w:hAnsi="Raleway"/>
          <w:bCs/>
          <w:iCs/>
          <w:szCs w:val="22"/>
        </w:rPr>
        <w:t xml:space="preserve"> </w:t>
      </w:r>
      <w:r w:rsidR="00C843C4" w:rsidRPr="00A535A2">
        <w:rPr>
          <w:rFonts w:ascii="Raleway" w:hAnsi="Raleway"/>
          <w:bCs/>
          <w:iCs/>
          <w:szCs w:val="22"/>
        </w:rPr>
        <w:t>providenciar o recebimento definitivo, ato que concretiza o ateste da execução dos serviços, com base nos relatórios e</w:t>
      </w:r>
      <w:r w:rsidR="003138F8" w:rsidRPr="00A535A2">
        <w:rPr>
          <w:rFonts w:ascii="Raleway" w:hAnsi="Raleway"/>
          <w:bCs/>
          <w:iCs/>
          <w:szCs w:val="22"/>
        </w:rPr>
        <w:t xml:space="preserve"> </w:t>
      </w:r>
      <w:r w:rsidR="00C843C4" w:rsidRPr="00A535A2">
        <w:rPr>
          <w:rFonts w:ascii="Raleway" w:hAnsi="Raleway"/>
          <w:bCs/>
          <w:iCs/>
          <w:szCs w:val="22"/>
        </w:rPr>
        <w:t>documentações apresentadas;</w:t>
      </w:r>
    </w:p>
    <w:p w14:paraId="41440FFC" w14:textId="359A3E3F"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3.6. O gestor do contrato deverá realizar a análise dos relatórios e de toda a documentação apresentada pela</w:t>
      </w:r>
      <w:r w:rsidR="00AA3019" w:rsidRPr="00A535A2">
        <w:rPr>
          <w:rFonts w:ascii="Raleway" w:hAnsi="Raleway"/>
          <w:bCs/>
          <w:iCs/>
          <w:szCs w:val="22"/>
        </w:rPr>
        <w:t xml:space="preserve"> </w:t>
      </w:r>
      <w:r w:rsidR="00C843C4" w:rsidRPr="00A535A2">
        <w:rPr>
          <w:rFonts w:ascii="Raleway" w:hAnsi="Raleway"/>
          <w:bCs/>
          <w:iCs/>
          <w:szCs w:val="22"/>
        </w:rPr>
        <w:t>fiscalização e, caso haja irregularidades que impeçam o pagamento da despesa, indicar as cláusulas contratuais</w:t>
      </w:r>
      <w:r w:rsidR="00AA3019" w:rsidRPr="00A535A2">
        <w:rPr>
          <w:rFonts w:ascii="Raleway" w:hAnsi="Raleway"/>
          <w:bCs/>
          <w:iCs/>
          <w:szCs w:val="22"/>
        </w:rPr>
        <w:t xml:space="preserve"> </w:t>
      </w:r>
      <w:r w:rsidR="00C843C4" w:rsidRPr="00A535A2">
        <w:rPr>
          <w:rFonts w:ascii="Raleway" w:hAnsi="Raleway"/>
          <w:bCs/>
          <w:iCs/>
          <w:szCs w:val="22"/>
        </w:rPr>
        <w:t>pertinentes, solicitando à contratada, por escrito, as respectivas correções;</w:t>
      </w:r>
    </w:p>
    <w:p w14:paraId="30CD9AED" w14:textId="758F0A3C"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3.7. Após a emissão do termo de recebimento definitivo, a fiscalização técnica deverá comunicar a empresa para que</w:t>
      </w:r>
      <w:r w:rsidR="00226FD0" w:rsidRPr="00A535A2">
        <w:rPr>
          <w:rFonts w:ascii="Raleway" w:hAnsi="Raleway"/>
          <w:bCs/>
          <w:iCs/>
          <w:szCs w:val="22"/>
        </w:rPr>
        <w:t xml:space="preserve"> </w:t>
      </w:r>
      <w:r w:rsidR="00C843C4" w:rsidRPr="00A535A2">
        <w:rPr>
          <w:rFonts w:ascii="Raleway" w:hAnsi="Raleway"/>
          <w:bCs/>
          <w:iCs/>
          <w:szCs w:val="22"/>
        </w:rPr>
        <w:t>emita a nota fiscal ou fatura, com o valor exato dimensionado pela fiscalização, com base no IMR;</w:t>
      </w:r>
    </w:p>
    <w:p w14:paraId="5ABD5555" w14:textId="13AE2EE8"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3.8. O preposto deverá assinar o documento (IMR), tomando ciência da avaliação realizada;</w:t>
      </w:r>
    </w:p>
    <w:p w14:paraId="305A4871" w14:textId="63ADA9F3"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3.9. A empresa deverá emitir a Nota Fiscal ou Fatura, no prazo de até 05 (cinco) dias, com o valor exato</w:t>
      </w:r>
      <w:r w:rsidR="00BC7AD9" w:rsidRPr="00A535A2">
        <w:rPr>
          <w:rFonts w:ascii="Raleway" w:hAnsi="Raleway"/>
          <w:bCs/>
          <w:iCs/>
          <w:szCs w:val="22"/>
        </w:rPr>
        <w:t xml:space="preserve"> </w:t>
      </w:r>
      <w:r w:rsidR="00C843C4" w:rsidRPr="00A535A2">
        <w:rPr>
          <w:rFonts w:ascii="Raleway" w:hAnsi="Raleway"/>
          <w:bCs/>
          <w:iCs/>
          <w:szCs w:val="22"/>
        </w:rPr>
        <w:t>dimensionado pela fiscalização, com base no IMR;</w:t>
      </w:r>
    </w:p>
    <w:p w14:paraId="3348B434" w14:textId="5FC2AC50"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3.10 O prazo de 5 (cinco) dias para a emissão da nota fiscal ou fatura obedecerá a contagem de prazo da</w:t>
      </w:r>
      <w:r w:rsidR="00E319D7" w:rsidRPr="00A535A2">
        <w:rPr>
          <w:rFonts w:ascii="Raleway" w:hAnsi="Raleway"/>
          <w:bCs/>
          <w:iCs/>
          <w:szCs w:val="22"/>
        </w:rPr>
        <w:t xml:space="preserve"> </w:t>
      </w:r>
      <w:r w:rsidR="00C843C4" w:rsidRPr="00A535A2">
        <w:rPr>
          <w:rFonts w:ascii="Raleway" w:hAnsi="Raleway"/>
          <w:bCs/>
          <w:iCs/>
          <w:szCs w:val="22"/>
        </w:rPr>
        <w:t>comunicação enviada pelo correio eletrônico;</w:t>
      </w:r>
    </w:p>
    <w:p w14:paraId="3B8B6E8F" w14:textId="63F2E9DE"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lastRenderedPageBreak/>
        <w:t>8.2.</w:t>
      </w:r>
      <w:r w:rsidR="00C843C4" w:rsidRPr="00A535A2">
        <w:rPr>
          <w:rFonts w:ascii="Raleway" w:hAnsi="Raleway"/>
          <w:bCs/>
          <w:iCs/>
          <w:szCs w:val="22"/>
        </w:rPr>
        <w:t>3.11. O recebimento provisório ou definitivo do objeto não exclui a responsabilidade da Contratada pelos prejuízos</w:t>
      </w:r>
      <w:r w:rsidR="00E319D7" w:rsidRPr="00A535A2">
        <w:rPr>
          <w:rFonts w:ascii="Raleway" w:hAnsi="Raleway"/>
          <w:bCs/>
          <w:iCs/>
          <w:szCs w:val="22"/>
        </w:rPr>
        <w:t xml:space="preserve"> </w:t>
      </w:r>
      <w:r w:rsidR="00C843C4" w:rsidRPr="00A535A2">
        <w:rPr>
          <w:rFonts w:ascii="Raleway" w:hAnsi="Raleway"/>
          <w:bCs/>
          <w:iCs/>
          <w:szCs w:val="22"/>
        </w:rPr>
        <w:t>resultantes da incorreta execução do contrato, ou, em qualquer época, das garantias concedidas e das responsabilidades</w:t>
      </w:r>
      <w:r w:rsidR="00E319D7" w:rsidRPr="00A535A2">
        <w:rPr>
          <w:rFonts w:ascii="Raleway" w:hAnsi="Raleway"/>
          <w:bCs/>
          <w:iCs/>
          <w:szCs w:val="22"/>
        </w:rPr>
        <w:t xml:space="preserve"> </w:t>
      </w:r>
      <w:r w:rsidR="00C843C4" w:rsidRPr="00A535A2">
        <w:rPr>
          <w:rFonts w:ascii="Raleway" w:hAnsi="Raleway"/>
          <w:bCs/>
          <w:iCs/>
          <w:szCs w:val="22"/>
        </w:rPr>
        <w:t>assumidas em contrato;</w:t>
      </w:r>
    </w:p>
    <w:p w14:paraId="541AECDD" w14:textId="6FC62E08"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3.12. Os serviços poderão ser rejeitados, no todo ou em parte, quando em desacordo</w:t>
      </w:r>
      <w:r w:rsidR="00E946C9" w:rsidRPr="00A535A2">
        <w:rPr>
          <w:rFonts w:ascii="Raleway" w:hAnsi="Raleway"/>
          <w:bCs/>
          <w:iCs/>
          <w:szCs w:val="22"/>
        </w:rPr>
        <w:t xml:space="preserve"> </w:t>
      </w:r>
      <w:r w:rsidR="00C843C4" w:rsidRPr="00A535A2">
        <w:rPr>
          <w:rFonts w:ascii="Raleway" w:hAnsi="Raleway"/>
          <w:bCs/>
          <w:iCs/>
          <w:szCs w:val="22"/>
        </w:rPr>
        <w:t>com as especificações constantes</w:t>
      </w:r>
      <w:r w:rsidR="00E319D7" w:rsidRPr="00A535A2">
        <w:rPr>
          <w:rFonts w:ascii="Raleway" w:hAnsi="Raleway"/>
          <w:bCs/>
          <w:iCs/>
          <w:szCs w:val="22"/>
        </w:rPr>
        <w:t xml:space="preserve"> </w:t>
      </w:r>
      <w:r w:rsidR="00B3532E" w:rsidRPr="00A535A2">
        <w:rPr>
          <w:rFonts w:ascii="Raleway" w:hAnsi="Raleway"/>
          <w:bCs/>
          <w:iCs/>
          <w:szCs w:val="22"/>
        </w:rPr>
        <w:t>no Termo de Referência e anexos</w:t>
      </w:r>
      <w:r w:rsidR="00C843C4" w:rsidRPr="00A535A2">
        <w:rPr>
          <w:rFonts w:ascii="Raleway" w:hAnsi="Raleway"/>
          <w:bCs/>
          <w:iCs/>
          <w:szCs w:val="22"/>
        </w:rPr>
        <w:t>, devendo ser</w:t>
      </w:r>
      <w:r w:rsidR="001330C5" w:rsidRPr="00A535A2">
        <w:rPr>
          <w:rFonts w:ascii="Raleway" w:hAnsi="Raleway"/>
          <w:bCs/>
          <w:iCs/>
          <w:szCs w:val="22"/>
        </w:rPr>
        <w:t xml:space="preserve"> </w:t>
      </w:r>
      <w:r w:rsidR="00C843C4" w:rsidRPr="00A535A2">
        <w:rPr>
          <w:rFonts w:ascii="Raleway" w:hAnsi="Raleway"/>
          <w:bCs/>
          <w:iCs/>
          <w:szCs w:val="22"/>
        </w:rPr>
        <w:t>corrigidos/refeitos/substituídos no prazo fixado pelo fiscal do contrato, às custas da Contratada,</w:t>
      </w:r>
      <w:r w:rsidR="00E319D7" w:rsidRPr="00A535A2">
        <w:rPr>
          <w:rFonts w:ascii="Raleway" w:hAnsi="Raleway"/>
          <w:bCs/>
          <w:iCs/>
          <w:szCs w:val="22"/>
        </w:rPr>
        <w:t xml:space="preserve"> </w:t>
      </w:r>
      <w:r w:rsidR="00C843C4" w:rsidRPr="00A535A2">
        <w:rPr>
          <w:rFonts w:ascii="Raleway" w:hAnsi="Raleway"/>
          <w:bCs/>
          <w:iCs/>
          <w:szCs w:val="22"/>
        </w:rPr>
        <w:t>sem prejuízo da aplicação de penalidades.</w:t>
      </w:r>
    </w:p>
    <w:p w14:paraId="27FDCFA0" w14:textId="265AA949"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4. Indicadores, metas e mecanismos de cálculo:</w:t>
      </w:r>
    </w:p>
    <w:p w14:paraId="24D467E0" w14:textId="4380B422"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4.1. Os serviços da Contratada serão avaliados por meio de 05 (cinco) indicadores de qualidade, aos quais serão</w:t>
      </w:r>
      <w:r w:rsidR="00E319D7" w:rsidRPr="00A535A2">
        <w:rPr>
          <w:rFonts w:ascii="Raleway" w:hAnsi="Raleway"/>
          <w:bCs/>
          <w:iCs/>
          <w:szCs w:val="22"/>
        </w:rPr>
        <w:t xml:space="preserve"> </w:t>
      </w:r>
      <w:r w:rsidR="00C843C4" w:rsidRPr="00A535A2">
        <w:rPr>
          <w:rFonts w:ascii="Raleway" w:hAnsi="Raleway"/>
          <w:bCs/>
          <w:iCs/>
          <w:szCs w:val="22"/>
        </w:rPr>
        <w:t>atribuídos pontos de qualidade, conforme critérios apresentados nas tabelas abaixo.</w:t>
      </w:r>
    </w:p>
    <w:p w14:paraId="6E81FD3E" w14:textId="2FFDAD0B"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4.2. Cada indicador contribui com uma quantidade diferenciada de pontos de qualidade. Essa diferença está</w:t>
      </w:r>
      <w:r w:rsidR="00E319D7" w:rsidRPr="00A535A2">
        <w:rPr>
          <w:rFonts w:ascii="Raleway" w:hAnsi="Raleway"/>
          <w:bCs/>
          <w:iCs/>
          <w:szCs w:val="22"/>
        </w:rPr>
        <w:t xml:space="preserve"> </w:t>
      </w:r>
      <w:r w:rsidR="00C843C4" w:rsidRPr="00A535A2">
        <w:rPr>
          <w:rFonts w:ascii="Raleway" w:hAnsi="Raleway"/>
          <w:bCs/>
          <w:iCs/>
          <w:szCs w:val="22"/>
        </w:rPr>
        <w:t>relacionada à essencialidade do indicador para a qualidade dos serviços;</w:t>
      </w:r>
    </w:p>
    <w:p w14:paraId="3D531822" w14:textId="1DC9C298"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4.3. A pontuação final de qualidade dos serviços pode resultar em valores entre 0 (zero) e 100 (cem), correspondentes</w:t>
      </w:r>
      <w:r w:rsidR="00E319D7" w:rsidRPr="00A535A2">
        <w:rPr>
          <w:rFonts w:ascii="Raleway" w:hAnsi="Raleway"/>
          <w:bCs/>
          <w:iCs/>
          <w:szCs w:val="22"/>
        </w:rPr>
        <w:t xml:space="preserve"> </w:t>
      </w:r>
      <w:r w:rsidR="00C843C4" w:rsidRPr="00A535A2">
        <w:rPr>
          <w:rFonts w:ascii="Raleway" w:hAnsi="Raleway"/>
          <w:bCs/>
          <w:iCs/>
          <w:szCs w:val="22"/>
        </w:rPr>
        <w:t>respectivamente às situações de serviço desprovido de qualidade e serviço com qualidade elevada:</w:t>
      </w:r>
    </w:p>
    <w:p w14:paraId="37D19AAE" w14:textId="77777777" w:rsidR="00C843C4" w:rsidRPr="00A535A2" w:rsidRDefault="00C843C4" w:rsidP="00AD1A5A">
      <w:pPr>
        <w:spacing w:line="240" w:lineRule="auto"/>
        <w:jc w:val="both"/>
        <w:rPr>
          <w:rFonts w:ascii="Raleway" w:hAnsi="Raleway"/>
          <w:bCs/>
          <w:iCs/>
          <w:szCs w:val="22"/>
        </w:rPr>
      </w:pPr>
      <w:r w:rsidRPr="00A535A2">
        <w:rPr>
          <w:rFonts w:ascii="Raleway" w:hAnsi="Raleway"/>
          <w:bCs/>
          <w:iCs/>
          <w:szCs w:val="22"/>
        </w:rPr>
        <w:t>I – Atendimento às solicitações;</w:t>
      </w:r>
    </w:p>
    <w:p w14:paraId="7F27E63D" w14:textId="77777777" w:rsidR="00C843C4" w:rsidRPr="00A535A2" w:rsidRDefault="00C843C4" w:rsidP="00AD1A5A">
      <w:pPr>
        <w:spacing w:line="240" w:lineRule="auto"/>
        <w:jc w:val="both"/>
        <w:rPr>
          <w:rFonts w:ascii="Raleway" w:hAnsi="Raleway"/>
          <w:bCs/>
          <w:iCs/>
          <w:szCs w:val="22"/>
        </w:rPr>
      </w:pPr>
      <w:r w:rsidRPr="00A535A2">
        <w:rPr>
          <w:rFonts w:ascii="Raleway" w:hAnsi="Raleway"/>
          <w:bCs/>
          <w:iCs/>
          <w:szCs w:val="22"/>
        </w:rPr>
        <w:t>II – Descumprimento de Cláusulas de Obrigações da Contratada;</w:t>
      </w:r>
    </w:p>
    <w:p w14:paraId="38B8BAFB" w14:textId="77777777" w:rsidR="00C843C4" w:rsidRPr="00A535A2" w:rsidRDefault="00C843C4" w:rsidP="00AD1A5A">
      <w:pPr>
        <w:spacing w:line="240" w:lineRule="auto"/>
        <w:jc w:val="both"/>
        <w:rPr>
          <w:rFonts w:ascii="Raleway" w:hAnsi="Raleway"/>
          <w:bCs/>
          <w:iCs/>
          <w:szCs w:val="22"/>
        </w:rPr>
      </w:pPr>
      <w:r w:rsidRPr="00A535A2">
        <w:rPr>
          <w:rFonts w:ascii="Raleway" w:hAnsi="Raleway"/>
          <w:bCs/>
          <w:iCs/>
          <w:szCs w:val="22"/>
        </w:rPr>
        <w:t>III – Atraso referente a entrega e/ou substituição de aparelhos telefônicos;</w:t>
      </w:r>
    </w:p>
    <w:p w14:paraId="2C344A58" w14:textId="21E9FCBD" w:rsidR="00C843C4" w:rsidRPr="00A535A2" w:rsidRDefault="00C843C4" w:rsidP="00AD1A5A">
      <w:pPr>
        <w:spacing w:line="240" w:lineRule="auto"/>
        <w:jc w:val="both"/>
        <w:rPr>
          <w:rFonts w:ascii="Raleway" w:hAnsi="Raleway"/>
          <w:bCs/>
          <w:iCs/>
          <w:szCs w:val="22"/>
        </w:rPr>
      </w:pPr>
      <w:r w:rsidRPr="00A535A2">
        <w:rPr>
          <w:rFonts w:ascii="Raleway" w:hAnsi="Raleway"/>
          <w:bCs/>
          <w:iCs/>
          <w:szCs w:val="22"/>
        </w:rPr>
        <w:t>IV – Atraso referente a solução de aberturas de chamado;</w:t>
      </w:r>
    </w:p>
    <w:p w14:paraId="6BF9B382" w14:textId="1A38AA35" w:rsidR="00C843C4" w:rsidRPr="00A535A2" w:rsidRDefault="00C843C4" w:rsidP="00AD1A5A">
      <w:pPr>
        <w:spacing w:line="240" w:lineRule="auto"/>
        <w:jc w:val="both"/>
        <w:rPr>
          <w:rFonts w:ascii="Raleway" w:hAnsi="Raleway"/>
          <w:bCs/>
          <w:iCs/>
          <w:szCs w:val="22"/>
        </w:rPr>
      </w:pPr>
      <w:r w:rsidRPr="00A535A2">
        <w:rPr>
          <w:rFonts w:ascii="Raleway" w:hAnsi="Raleway"/>
          <w:bCs/>
          <w:iCs/>
          <w:szCs w:val="22"/>
        </w:rPr>
        <w:t>V – Indisponibilidade do Sistema “Gestor On Line”, para consulta de serviços disponíveis para as linhas pertencentes à</w:t>
      </w:r>
      <w:r w:rsidR="007453B7" w:rsidRPr="00A535A2">
        <w:rPr>
          <w:rFonts w:ascii="Raleway" w:hAnsi="Raleway"/>
          <w:bCs/>
          <w:iCs/>
          <w:szCs w:val="22"/>
        </w:rPr>
        <w:t xml:space="preserve"> </w:t>
      </w:r>
      <w:r w:rsidRPr="00A535A2">
        <w:rPr>
          <w:rFonts w:ascii="Raleway" w:hAnsi="Raleway"/>
          <w:bCs/>
          <w:iCs/>
          <w:szCs w:val="22"/>
        </w:rPr>
        <w:t>Instituição;</w:t>
      </w:r>
    </w:p>
    <w:p w14:paraId="739D3A83" w14:textId="52D99A9B" w:rsidR="00C843C4" w:rsidRPr="00A535A2" w:rsidRDefault="005303B1" w:rsidP="00AD1A5A">
      <w:pPr>
        <w:spacing w:line="240" w:lineRule="auto"/>
        <w:jc w:val="both"/>
        <w:rPr>
          <w:rFonts w:ascii="Raleway" w:hAnsi="Raleway"/>
          <w:bCs/>
          <w:iCs/>
          <w:szCs w:val="22"/>
        </w:rPr>
      </w:pPr>
      <w:r w:rsidRPr="00A535A2">
        <w:rPr>
          <w:rFonts w:ascii="Raleway" w:hAnsi="Raleway"/>
          <w:bCs/>
          <w:iCs/>
          <w:szCs w:val="22"/>
        </w:rPr>
        <w:t>8.2.</w:t>
      </w:r>
      <w:r w:rsidR="00C843C4" w:rsidRPr="00A535A2">
        <w:rPr>
          <w:rFonts w:ascii="Raleway" w:hAnsi="Raleway"/>
          <w:bCs/>
          <w:iCs/>
          <w:szCs w:val="22"/>
        </w:rPr>
        <w:t>5. Aos indicadores serão atribuídos pontos de qualidade, conforme critérios nas tabelas abaixo:</w:t>
      </w:r>
    </w:p>
    <w:p w14:paraId="7C15E2E4" w14:textId="77777777" w:rsidR="00C843C4" w:rsidRPr="00A535A2" w:rsidRDefault="00C843C4" w:rsidP="00AD1A5A">
      <w:pPr>
        <w:spacing w:line="240" w:lineRule="auto"/>
        <w:jc w:val="both"/>
        <w:rPr>
          <w:rFonts w:ascii="Raleway" w:hAnsi="Raleway"/>
          <w:bCs/>
          <w:iCs/>
          <w:szCs w:val="22"/>
        </w:rPr>
      </w:pPr>
    </w:p>
    <w:tbl>
      <w:tblPr>
        <w:tblW w:w="0" w:type="auto"/>
        <w:jc w:val="center"/>
        <w:tblLook w:val="04A0" w:firstRow="1" w:lastRow="0" w:firstColumn="1" w:lastColumn="0" w:noHBand="0" w:noVBand="1"/>
      </w:tblPr>
      <w:tblGrid>
        <w:gridCol w:w="2546"/>
        <w:gridCol w:w="6222"/>
      </w:tblGrid>
      <w:tr w:rsidR="00656104" w:rsidRPr="00A535A2" w14:paraId="559EE660" w14:textId="77777777" w:rsidTr="00BD1B42">
        <w:trPr>
          <w:trHeight w:val="315"/>
          <w:jc w:val="center"/>
        </w:trPr>
        <w:tc>
          <w:tcPr>
            <w:tcW w:w="8999" w:type="dxa"/>
            <w:gridSpan w:val="2"/>
            <w:tcBorders>
              <w:top w:val="single" w:sz="8" w:space="0" w:color="000000" w:themeColor="text1"/>
              <w:left w:val="single" w:sz="8" w:space="0" w:color="000000" w:themeColor="text1"/>
              <w:bottom w:val="single" w:sz="12" w:space="0" w:color="666666"/>
              <w:right w:val="single" w:sz="8" w:space="0" w:color="000000" w:themeColor="text1"/>
            </w:tcBorders>
            <w:vAlign w:val="center"/>
          </w:tcPr>
          <w:p w14:paraId="07C96E73" w14:textId="77777777" w:rsidR="00656104" w:rsidRPr="00A535A2" w:rsidRDefault="00656104"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b/>
                <w:szCs w:val="22"/>
              </w:rPr>
              <w:t xml:space="preserve">INDICADOR 1: ATENDIMENTO À SOLICITAÇÕES  </w:t>
            </w:r>
          </w:p>
        </w:tc>
      </w:tr>
      <w:tr w:rsidR="00656104" w:rsidRPr="00A535A2" w14:paraId="576E30E9" w14:textId="77777777" w:rsidTr="00BD1B42">
        <w:trPr>
          <w:trHeight w:val="330"/>
          <w:jc w:val="center"/>
        </w:trPr>
        <w:tc>
          <w:tcPr>
            <w:tcW w:w="2569" w:type="dxa"/>
            <w:tcBorders>
              <w:top w:val="single" w:sz="12" w:space="0" w:color="666666"/>
              <w:left w:val="single" w:sz="8" w:space="0" w:color="000000" w:themeColor="text1"/>
              <w:bottom w:val="single" w:sz="8" w:space="0" w:color="666666"/>
              <w:right w:val="single" w:sz="8" w:space="0" w:color="000000" w:themeColor="text1"/>
            </w:tcBorders>
            <w:vAlign w:val="center"/>
          </w:tcPr>
          <w:p w14:paraId="4BF8DE58"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 xml:space="preserve">ITEM </w:t>
            </w:r>
          </w:p>
        </w:tc>
        <w:tc>
          <w:tcPr>
            <w:tcW w:w="6430" w:type="dxa"/>
            <w:tcBorders>
              <w:top w:val="nil"/>
              <w:left w:val="single" w:sz="8" w:space="0" w:color="auto"/>
              <w:bottom w:val="single" w:sz="8" w:space="0" w:color="666666"/>
              <w:right w:val="single" w:sz="8" w:space="0" w:color="000000" w:themeColor="text1"/>
            </w:tcBorders>
            <w:vAlign w:val="center"/>
          </w:tcPr>
          <w:p w14:paraId="2576BE45"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b/>
                <w:szCs w:val="22"/>
                <w:lang w:val="en-US"/>
              </w:rPr>
              <w:t>DESCRIÇÃO</w:t>
            </w:r>
            <w:r w:rsidRPr="00A535A2">
              <w:rPr>
                <w:rFonts w:ascii="Raleway" w:eastAsia="Raleway" w:hAnsi="Raleway" w:cstheme="minorHAnsi"/>
                <w:szCs w:val="22"/>
                <w:lang w:val="en-US"/>
              </w:rPr>
              <w:t xml:space="preserve"> </w:t>
            </w:r>
          </w:p>
        </w:tc>
      </w:tr>
      <w:tr w:rsidR="00656104" w:rsidRPr="00A535A2" w14:paraId="3F987DE9" w14:textId="77777777" w:rsidTr="00BD1B42">
        <w:trPr>
          <w:trHeight w:val="525"/>
          <w:jc w:val="center"/>
        </w:trPr>
        <w:tc>
          <w:tcPr>
            <w:tcW w:w="2569" w:type="dxa"/>
            <w:tcBorders>
              <w:top w:val="single" w:sz="8" w:space="0" w:color="auto"/>
              <w:left w:val="single" w:sz="8" w:space="0" w:color="000000" w:themeColor="text1"/>
              <w:bottom w:val="single" w:sz="8" w:space="0" w:color="auto"/>
              <w:right w:val="single" w:sz="8" w:space="0" w:color="auto"/>
            </w:tcBorders>
            <w:vAlign w:val="center"/>
          </w:tcPr>
          <w:p w14:paraId="39573E4D"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Finalidade</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8" w:space="0" w:color="auto"/>
              <w:right w:val="single" w:sz="8" w:space="0" w:color="000000" w:themeColor="text1"/>
            </w:tcBorders>
            <w:vAlign w:val="center"/>
          </w:tcPr>
          <w:p w14:paraId="62FDD9C6" w14:textId="2B138BBE"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Mensurar o atendimento às exigências específicas relacionadas ao atendimento das solicitações dentro do estabelecido n</w:t>
            </w:r>
            <w:r w:rsidR="00BF5E62" w:rsidRPr="00A535A2">
              <w:rPr>
                <w:rFonts w:ascii="Raleway" w:eastAsia="Raleway" w:hAnsi="Raleway" w:cstheme="minorHAnsi"/>
                <w:szCs w:val="22"/>
              </w:rPr>
              <w:t>o</w:t>
            </w:r>
            <w:r w:rsidRPr="00A535A2">
              <w:rPr>
                <w:rFonts w:ascii="Raleway" w:eastAsia="Raleway" w:hAnsi="Raleway" w:cstheme="minorHAnsi"/>
                <w:szCs w:val="22"/>
              </w:rPr>
              <w:t xml:space="preserve"> ETP, TR, edital, contrato e demais anexos.</w:t>
            </w:r>
          </w:p>
        </w:tc>
      </w:tr>
      <w:tr w:rsidR="00656104" w:rsidRPr="00A535A2" w14:paraId="323ED88C" w14:textId="77777777" w:rsidTr="00BD1B42">
        <w:trPr>
          <w:trHeight w:val="315"/>
          <w:jc w:val="center"/>
        </w:trPr>
        <w:tc>
          <w:tcPr>
            <w:tcW w:w="2569" w:type="dxa"/>
            <w:tcBorders>
              <w:top w:val="single" w:sz="8" w:space="0" w:color="auto"/>
              <w:left w:val="single" w:sz="8" w:space="0" w:color="000000" w:themeColor="text1"/>
              <w:bottom w:val="single" w:sz="8" w:space="0" w:color="auto"/>
              <w:right w:val="single" w:sz="8" w:space="0" w:color="auto"/>
            </w:tcBorders>
            <w:vAlign w:val="center"/>
          </w:tcPr>
          <w:p w14:paraId="58232C95"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Meta a cumprir</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8" w:space="0" w:color="auto"/>
              <w:right w:val="single" w:sz="8" w:space="0" w:color="000000" w:themeColor="text1"/>
            </w:tcBorders>
            <w:vAlign w:val="center"/>
          </w:tcPr>
          <w:p w14:paraId="58724145" w14:textId="77777777" w:rsidR="00656104" w:rsidRPr="00A535A2" w:rsidRDefault="00656104" w:rsidP="00AD1A5A">
            <w:pPr>
              <w:tabs>
                <w:tab w:val="left" w:pos="2268"/>
              </w:tabs>
              <w:spacing w:line="240" w:lineRule="auto"/>
              <w:jc w:val="both"/>
              <w:rPr>
                <w:rFonts w:ascii="Raleway" w:eastAsia="Raleway" w:hAnsi="Raleway" w:cstheme="minorHAnsi"/>
                <w:szCs w:val="22"/>
                <w:lang w:val="en-US"/>
              </w:rPr>
            </w:pPr>
            <w:r w:rsidRPr="00A535A2">
              <w:rPr>
                <w:rFonts w:ascii="Raleway" w:eastAsia="Raleway" w:hAnsi="Raleway" w:cstheme="minorHAnsi"/>
                <w:szCs w:val="22"/>
                <w:lang w:val="en-US"/>
              </w:rPr>
              <w:t>Nenhuma ocorrência no mês.</w:t>
            </w:r>
          </w:p>
        </w:tc>
      </w:tr>
      <w:tr w:rsidR="00656104" w:rsidRPr="00A535A2" w14:paraId="4CD0FDEC" w14:textId="77777777" w:rsidTr="00BD1B42">
        <w:trPr>
          <w:trHeight w:val="315"/>
          <w:jc w:val="center"/>
        </w:trPr>
        <w:tc>
          <w:tcPr>
            <w:tcW w:w="2569" w:type="dxa"/>
            <w:tcBorders>
              <w:top w:val="single" w:sz="8" w:space="0" w:color="auto"/>
              <w:left w:val="single" w:sz="8" w:space="0" w:color="000000" w:themeColor="text1"/>
              <w:bottom w:val="single" w:sz="8" w:space="0" w:color="auto"/>
              <w:right w:val="single" w:sz="8" w:space="0" w:color="auto"/>
            </w:tcBorders>
            <w:vAlign w:val="center"/>
          </w:tcPr>
          <w:p w14:paraId="30063C97"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Instrumento de medição</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8" w:space="0" w:color="auto"/>
              <w:right w:val="single" w:sz="8" w:space="0" w:color="000000" w:themeColor="text1"/>
            </w:tcBorders>
            <w:vAlign w:val="center"/>
          </w:tcPr>
          <w:p w14:paraId="7A4F3C80" w14:textId="77777777" w:rsidR="00656104" w:rsidRPr="00A535A2" w:rsidRDefault="00656104" w:rsidP="00AD1A5A">
            <w:pPr>
              <w:tabs>
                <w:tab w:val="left" w:pos="2268"/>
              </w:tabs>
              <w:spacing w:line="240" w:lineRule="auto"/>
              <w:jc w:val="both"/>
              <w:rPr>
                <w:rFonts w:ascii="Raleway" w:eastAsia="Raleway" w:hAnsi="Raleway" w:cstheme="minorHAnsi"/>
                <w:szCs w:val="22"/>
                <w:lang w:val="en-US"/>
              </w:rPr>
            </w:pPr>
            <w:r w:rsidRPr="00A535A2">
              <w:rPr>
                <w:rFonts w:ascii="Raleway" w:eastAsia="Raleway" w:hAnsi="Raleway" w:cstheme="minorHAnsi"/>
                <w:szCs w:val="22"/>
                <w:lang w:val="en-US"/>
              </w:rPr>
              <w:t>Constatação formal de ocorrências.</w:t>
            </w:r>
          </w:p>
        </w:tc>
      </w:tr>
      <w:tr w:rsidR="00656104" w:rsidRPr="00A535A2" w14:paraId="16D90D9E" w14:textId="77777777" w:rsidTr="00BD1B42">
        <w:trPr>
          <w:trHeight w:val="525"/>
          <w:jc w:val="center"/>
        </w:trPr>
        <w:tc>
          <w:tcPr>
            <w:tcW w:w="2569" w:type="dxa"/>
            <w:tcBorders>
              <w:top w:val="single" w:sz="8" w:space="0" w:color="auto"/>
              <w:left w:val="single" w:sz="8" w:space="0" w:color="000000" w:themeColor="text1"/>
              <w:bottom w:val="single" w:sz="8" w:space="0" w:color="auto"/>
              <w:right w:val="single" w:sz="8" w:space="0" w:color="auto"/>
            </w:tcBorders>
            <w:vAlign w:val="center"/>
          </w:tcPr>
          <w:p w14:paraId="08AA37A8"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Forma de acompanhamento</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8" w:space="0" w:color="auto"/>
              <w:right w:val="single" w:sz="8" w:space="0" w:color="000000" w:themeColor="text1"/>
            </w:tcBorders>
            <w:vAlign w:val="center"/>
          </w:tcPr>
          <w:p w14:paraId="0525D13F"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xml:space="preserve">Pelo Fiscal do contrato através de registros dos documentos </w:t>
            </w:r>
          </w:p>
        </w:tc>
      </w:tr>
      <w:tr w:rsidR="00656104" w:rsidRPr="00A535A2" w14:paraId="64BA9047" w14:textId="77777777" w:rsidTr="00BD1B42">
        <w:trPr>
          <w:trHeight w:val="525"/>
          <w:jc w:val="center"/>
        </w:trPr>
        <w:tc>
          <w:tcPr>
            <w:tcW w:w="2569" w:type="dxa"/>
            <w:tcBorders>
              <w:top w:val="single" w:sz="8" w:space="0" w:color="auto"/>
              <w:left w:val="single" w:sz="8" w:space="0" w:color="000000" w:themeColor="text1"/>
              <w:bottom w:val="single" w:sz="8" w:space="0" w:color="auto"/>
              <w:right w:val="single" w:sz="8" w:space="0" w:color="auto"/>
            </w:tcBorders>
            <w:vAlign w:val="center"/>
          </w:tcPr>
          <w:p w14:paraId="1FEC34ED"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Periodicidade</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8" w:space="0" w:color="auto"/>
              <w:right w:val="single" w:sz="8" w:space="0" w:color="000000" w:themeColor="text1"/>
            </w:tcBorders>
            <w:vAlign w:val="center"/>
          </w:tcPr>
          <w:p w14:paraId="43B7295C"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Por evento/solicitação à Contratante</w:t>
            </w:r>
          </w:p>
        </w:tc>
      </w:tr>
      <w:tr w:rsidR="00656104" w:rsidRPr="00A535A2" w14:paraId="5C64C29A" w14:textId="77777777" w:rsidTr="00BD1B42">
        <w:trPr>
          <w:trHeight w:val="315"/>
          <w:jc w:val="center"/>
        </w:trPr>
        <w:tc>
          <w:tcPr>
            <w:tcW w:w="2569" w:type="dxa"/>
            <w:tcBorders>
              <w:top w:val="single" w:sz="8" w:space="0" w:color="auto"/>
              <w:left w:val="single" w:sz="8" w:space="0" w:color="000000" w:themeColor="text1"/>
              <w:bottom w:val="single" w:sz="4" w:space="0" w:color="auto"/>
              <w:right w:val="single" w:sz="8" w:space="0" w:color="auto"/>
            </w:tcBorders>
            <w:vAlign w:val="center"/>
          </w:tcPr>
          <w:p w14:paraId="643DD62C"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Mecanismos de Cálculo</w:t>
            </w:r>
            <w:r w:rsidRPr="00A535A2">
              <w:rPr>
                <w:rFonts w:ascii="Raleway" w:eastAsia="Raleway" w:hAnsi="Raleway" w:cstheme="minorHAnsi"/>
                <w:b/>
                <w:szCs w:val="22"/>
                <w:lang w:val="en-US"/>
              </w:rPr>
              <w:t xml:space="preserve"> </w:t>
            </w:r>
          </w:p>
        </w:tc>
        <w:tc>
          <w:tcPr>
            <w:tcW w:w="6430" w:type="dxa"/>
            <w:tcBorders>
              <w:top w:val="single" w:sz="8" w:space="0" w:color="auto"/>
              <w:left w:val="single" w:sz="8" w:space="0" w:color="auto"/>
              <w:bottom w:val="single" w:sz="4" w:space="0" w:color="auto"/>
              <w:right w:val="single" w:sz="8" w:space="0" w:color="000000" w:themeColor="text1"/>
            </w:tcBorders>
            <w:vAlign w:val="center"/>
          </w:tcPr>
          <w:p w14:paraId="334E42C8"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Identificação de pelo menos 01 (uma) ocorrência no mês de referência.</w:t>
            </w:r>
          </w:p>
        </w:tc>
      </w:tr>
      <w:tr w:rsidR="00656104" w:rsidRPr="00A535A2" w14:paraId="313C1751" w14:textId="77777777" w:rsidTr="00BD1B42">
        <w:trPr>
          <w:trHeight w:val="315"/>
          <w:jc w:val="center"/>
        </w:trPr>
        <w:tc>
          <w:tcPr>
            <w:tcW w:w="2569" w:type="dxa"/>
            <w:tcBorders>
              <w:top w:val="single" w:sz="4" w:space="0" w:color="auto"/>
              <w:left w:val="single" w:sz="4" w:space="0" w:color="auto"/>
              <w:bottom w:val="single" w:sz="4" w:space="0" w:color="auto"/>
              <w:right w:val="single" w:sz="4" w:space="0" w:color="auto"/>
            </w:tcBorders>
            <w:vAlign w:val="center"/>
          </w:tcPr>
          <w:p w14:paraId="208A86E2"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Início da vigência</w:t>
            </w:r>
            <w:r w:rsidRPr="00A535A2">
              <w:rPr>
                <w:rFonts w:ascii="Raleway" w:eastAsia="Raleway" w:hAnsi="Raleway" w:cstheme="minorHAnsi"/>
                <w:b/>
                <w:szCs w:val="22"/>
                <w:lang w:val="en-US"/>
              </w:rPr>
              <w:t xml:space="preserve"> </w:t>
            </w:r>
          </w:p>
        </w:tc>
        <w:tc>
          <w:tcPr>
            <w:tcW w:w="6430" w:type="dxa"/>
            <w:tcBorders>
              <w:top w:val="single" w:sz="4" w:space="0" w:color="auto"/>
              <w:left w:val="single" w:sz="4" w:space="0" w:color="auto"/>
              <w:bottom w:val="single" w:sz="4" w:space="0" w:color="auto"/>
              <w:right w:val="single" w:sz="4" w:space="0" w:color="auto"/>
            </w:tcBorders>
            <w:vAlign w:val="center"/>
          </w:tcPr>
          <w:p w14:paraId="7D654605"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A partir do início da prestação de serviços.</w:t>
            </w:r>
          </w:p>
        </w:tc>
      </w:tr>
      <w:tr w:rsidR="00656104" w:rsidRPr="00A535A2" w14:paraId="131A1C43" w14:textId="77777777" w:rsidTr="00BD1B42">
        <w:trPr>
          <w:trHeight w:val="300"/>
          <w:jc w:val="center"/>
        </w:trPr>
        <w:tc>
          <w:tcPr>
            <w:tcW w:w="2569" w:type="dxa"/>
            <w:vMerge w:val="restart"/>
            <w:tcBorders>
              <w:top w:val="single" w:sz="4" w:space="0" w:color="auto"/>
              <w:left w:val="single" w:sz="4" w:space="0" w:color="auto"/>
              <w:right w:val="single" w:sz="4" w:space="0" w:color="auto"/>
            </w:tcBorders>
            <w:vAlign w:val="center"/>
          </w:tcPr>
          <w:p w14:paraId="69574EAC" w14:textId="77777777" w:rsidR="00656104" w:rsidRPr="00A535A2" w:rsidRDefault="00656104"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szCs w:val="22"/>
              </w:rPr>
              <w:t>Faixas de ajuste no pagamento</w:t>
            </w:r>
            <w:r w:rsidRPr="00A535A2">
              <w:rPr>
                <w:rFonts w:ascii="Raleway" w:eastAsia="Raleway" w:hAnsi="Raleway" w:cstheme="minorHAnsi"/>
                <w:b/>
                <w:szCs w:val="22"/>
              </w:rPr>
              <w:t xml:space="preserve"> </w:t>
            </w:r>
          </w:p>
        </w:tc>
        <w:tc>
          <w:tcPr>
            <w:tcW w:w="6430" w:type="dxa"/>
            <w:tcBorders>
              <w:top w:val="single" w:sz="4" w:space="0" w:color="auto"/>
              <w:left w:val="single" w:sz="4" w:space="0" w:color="auto"/>
              <w:bottom w:val="single" w:sz="4" w:space="0" w:color="auto"/>
              <w:right w:val="single" w:sz="4" w:space="0" w:color="auto"/>
            </w:tcBorders>
            <w:vAlign w:val="center"/>
          </w:tcPr>
          <w:p w14:paraId="55720AED" w14:textId="77777777" w:rsidR="00656104" w:rsidRPr="00A535A2" w:rsidRDefault="00656104" w:rsidP="00AD1A5A">
            <w:pPr>
              <w:tabs>
                <w:tab w:val="left" w:pos="2268"/>
              </w:tabs>
              <w:spacing w:line="240" w:lineRule="auto"/>
              <w:jc w:val="both"/>
              <w:rPr>
                <w:rFonts w:ascii="Raleway" w:eastAsia="Raleway" w:hAnsi="Raleway" w:cstheme="minorHAnsi"/>
                <w:szCs w:val="22"/>
                <w:lang w:val="en-US"/>
              </w:rPr>
            </w:pPr>
            <w:r w:rsidRPr="00A535A2">
              <w:rPr>
                <w:rFonts w:ascii="Raleway" w:eastAsia="Raleway" w:hAnsi="Raleway" w:cstheme="minorHAnsi"/>
                <w:szCs w:val="22"/>
                <w:lang w:val="en-US"/>
              </w:rPr>
              <w:t>- Sem ocorrências = 10 pontos.</w:t>
            </w:r>
          </w:p>
        </w:tc>
      </w:tr>
      <w:tr w:rsidR="00656104" w:rsidRPr="00A535A2" w14:paraId="17212803" w14:textId="77777777" w:rsidTr="00BD1B42">
        <w:trPr>
          <w:trHeight w:val="315"/>
          <w:jc w:val="center"/>
        </w:trPr>
        <w:tc>
          <w:tcPr>
            <w:tcW w:w="2569" w:type="dxa"/>
            <w:vMerge/>
            <w:tcBorders>
              <w:left w:val="single" w:sz="4" w:space="0" w:color="auto"/>
              <w:right w:val="single" w:sz="4" w:space="0" w:color="auto"/>
            </w:tcBorders>
          </w:tcPr>
          <w:p w14:paraId="6BBAFAF9" w14:textId="77777777" w:rsidR="00656104" w:rsidRPr="00A535A2" w:rsidRDefault="00656104" w:rsidP="00AD1A5A">
            <w:pPr>
              <w:tabs>
                <w:tab w:val="left" w:pos="2268"/>
              </w:tabs>
              <w:spacing w:line="240" w:lineRule="auto"/>
              <w:rPr>
                <w:rFonts w:ascii="Raleway" w:hAnsi="Raleway" w:cstheme="minorHAnsi"/>
                <w:szCs w:val="22"/>
              </w:rPr>
            </w:pPr>
          </w:p>
        </w:tc>
        <w:tc>
          <w:tcPr>
            <w:tcW w:w="6430" w:type="dxa"/>
            <w:tcBorders>
              <w:top w:val="single" w:sz="4" w:space="0" w:color="auto"/>
              <w:left w:val="single" w:sz="4" w:space="0" w:color="auto"/>
              <w:bottom w:val="single" w:sz="4" w:space="0" w:color="auto"/>
              <w:right w:val="single" w:sz="4" w:space="0" w:color="auto"/>
            </w:tcBorders>
            <w:vAlign w:val="center"/>
          </w:tcPr>
          <w:p w14:paraId="7F3B0AFA"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- 1 (uma) ocorrência = 08 pontos</w:t>
            </w:r>
          </w:p>
        </w:tc>
      </w:tr>
      <w:tr w:rsidR="00656104" w:rsidRPr="00A535A2" w14:paraId="0F367B50" w14:textId="77777777" w:rsidTr="00BD1B42">
        <w:trPr>
          <w:trHeight w:val="315"/>
          <w:jc w:val="center"/>
        </w:trPr>
        <w:tc>
          <w:tcPr>
            <w:tcW w:w="2569" w:type="dxa"/>
            <w:vMerge/>
            <w:tcBorders>
              <w:left w:val="single" w:sz="4" w:space="0" w:color="auto"/>
              <w:right w:val="single" w:sz="4" w:space="0" w:color="auto"/>
            </w:tcBorders>
          </w:tcPr>
          <w:p w14:paraId="6E08B30F" w14:textId="77777777" w:rsidR="00656104" w:rsidRPr="00A535A2" w:rsidRDefault="00656104" w:rsidP="00AD1A5A">
            <w:pPr>
              <w:tabs>
                <w:tab w:val="left" w:pos="2268"/>
              </w:tabs>
              <w:spacing w:line="240" w:lineRule="auto"/>
              <w:rPr>
                <w:rFonts w:ascii="Raleway" w:hAnsi="Raleway" w:cstheme="minorHAnsi"/>
                <w:szCs w:val="22"/>
              </w:rPr>
            </w:pPr>
          </w:p>
        </w:tc>
        <w:tc>
          <w:tcPr>
            <w:tcW w:w="6430" w:type="dxa"/>
            <w:tcBorders>
              <w:top w:val="single" w:sz="4" w:space="0" w:color="auto"/>
              <w:left w:val="single" w:sz="4" w:space="0" w:color="auto"/>
              <w:bottom w:val="single" w:sz="4" w:space="0" w:color="auto"/>
              <w:right w:val="single" w:sz="4" w:space="0" w:color="auto"/>
            </w:tcBorders>
            <w:vAlign w:val="center"/>
          </w:tcPr>
          <w:p w14:paraId="5ECA3A96"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- 2 (duas) ocorrências = 06 pontos</w:t>
            </w:r>
          </w:p>
        </w:tc>
      </w:tr>
      <w:tr w:rsidR="00656104" w:rsidRPr="00A535A2" w14:paraId="11B65C0A" w14:textId="77777777" w:rsidTr="00BD1B42">
        <w:trPr>
          <w:trHeight w:val="315"/>
          <w:jc w:val="center"/>
        </w:trPr>
        <w:tc>
          <w:tcPr>
            <w:tcW w:w="2569" w:type="dxa"/>
            <w:vMerge/>
            <w:tcBorders>
              <w:left w:val="single" w:sz="4" w:space="0" w:color="auto"/>
              <w:right w:val="single" w:sz="4" w:space="0" w:color="auto"/>
            </w:tcBorders>
          </w:tcPr>
          <w:p w14:paraId="38257857" w14:textId="77777777" w:rsidR="00656104" w:rsidRPr="00A535A2" w:rsidRDefault="00656104" w:rsidP="00AD1A5A">
            <w:pPr>
              <w:tabs>
                <w:tab w:val="left" w:pos="2268"/>
              </w:tabs>
              <w:spacing w:line="240" w:lineRule="auto"/>
              <w:rPr>
                <w:rFonts w:ascii="Raleway" w:hAnsi="Raleway" w:cstheme="minorHAnsi"/>
                <w:szCs w:val="22"/>
              </w:rPr>
            </w:pPr>
          </w:p>
        </w:tc>
        <w:tc>
          <w:tcPr>
            <w:tcW w:w="6430" w:type="dxa"/>
            <w:tcBorders>
              <w:top w:val="single" w:sz="4" w:space="0" w:color="auto"/>
              <w:left w:val="single" w:sz="4" w:space="0" w:color="auto"/>
              <w:bottom w:val="single" w:sz="4" w:space="0" w:color="auto"/>
              <w:right w:val="single" w:sz="4" w:space="0" w:color="auto"/>
            </w:tcBorders>
            <w:vAlign w:val="center"/>
          </w:tcPr>
          <w:p w14:paraId="10867800"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- 3 (três) ocorrências = 04 pontos</w:t>
            </w:r>
          </w:p>
        </w:tc>
      </w:tr>
      <w:tr w:rsidR="00656104" w:rsidRPr="00A535A2" w14:paraId="602341CB" w14:textId="77777777" w:rsidTr="00BD1B42">
        <w:trPr>
          <w:trHeight w:val="315"/>
          <w:jc w:val="center"/>
        </w:trPr>
        <w:tc>
          <w:tcPr>
            <w:tcW w:w="2569" w:type="dxa"/>
            <w:vMerge/>
            <w:tcBorders>
              <w:left w:val="single" w:sz="4" w:space="0" w:color="auto"/>
              <w:right w:val="single" w:sz="4" w:space="0" w:color="auto"/>
            </w:tcBorders>
          </w:tcPr>
          <w:p w14:paraId="1BF59C6A" w14:textId="77777777" w:rsidR="00656104" w:rsidRPr="00A535A2" w:rsidRDefault="00656104" w:rsidP="00AD1A5A">
            <w:pPr>
              <w:tabs>
                <w:tab w:val="left" w:pos="2268"/>
              </w:tabs>
              <w:spacing w:line="240" w:lineRule="auto"/>
              <w:rPr>
                <w:rFonts w:ascii="Raleway" w:hAnsi="Raleway" w:cstheme="minorHAnsi"/>
                <w:szCs w:val="22"/>
              </w:rPr>
            </w:pPr>
          </w:p>
        </w:tc>
        <w:tc>
          <w:tcPr>
            <w:tcW w:w="6430" w:type="dxa"/>
            <w:tcBorders>
              <w:top w:val="single" w:sz="4" w:space="0" w:color="auto"/>
              <w:left w:val="single" w:sz="4" w:space="0" w:color="auto"/>
              <w:bottom w:val="single" w:sz="4" w:space="0" w:color="auto"/>
              <w:right w:val="single" w:sz="4" w:space="0" w:color="auto"/>
            </w:tcBorders>
            <w:vAlign w:val="center"/>
          </w:tcPr>
          <w:p w14:paraId="387E4B80" w14:textId="77777777"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- 4 (quatro) ocorrências = 02 pontos</w:t>
            </w:r>
          </w:p>
        </w:tc>
      </w:tr>
      <w:tr w:rsidR="00656104" w:rsidRPr="00A535A2" w14:paraId="333F694C" w14:textId="77777777" w:rsidTr="00BD1B42">
        <w:trPr>
          <w:trHeight w:val="53"/>
          <w:jc w:val="center"/>
        </w:trPr>
        <w:tc>
          <w:tcPr>
            <w:tcW w:w="2569" w:type="dxa"/>
            <w:tcBorders>
              <w:left w:val="single" w:sz="4" w:space="0" w:color="auto"/>
              <w:bottom w:val="single" w:sz="4" w:space="0" w:color="auto"/>
              <w:right w:val="single" w:sz="4" w:space="0" w:color="auto"/>
            </w:tcBorders>
          </w:tcPr>
          <w:p w14:paraId="439FEFD9" w14:textId="77777777" w:rsidR="00656104" w:rsidRPr="00A535A2" w:rsidRDefault="00656104" w:rsidP="00AD1A5A">
            <w:pPr>
              <w:tabs>
                <w:tab w:val="left" w:pos="2268"/>
              </w:tabs>
              <w:spacing w:line="240" w:lineRule="auto"/>
              <w:rPr>
                <w:rFonts w:ascii="Raleway" w:hAnsi="Raleway" w:cstheme="minorHAnsi"/>
                <w:szCs w:val="22"/>
              </w:rPr>
            </w:pPr>
          </w:p>
        </w:tc>
        <w:tc>
          <w:tcPr>
            <w:tcW w:w="6430" w:type="dxa"/>
            <w:tcBorders>
              <w:top w:val="single" w:sz="4" w:space="0" w:color="auto"/>
              <w:left w:val="single" w:sz="4" w:space="0" w:color="auto"/>
              <w:bottom w:val="single" w:sz="4" w:space="0" w:color="auto"/>
              <w:right w:val="single" w:sz="4" w:space="0" w:color="auto"/>
            </w:tcBorders>
            <w:vAlign w:val="center"/>
          </w:tcPr>
          <w:p w14:paraId="69C12F45" w14:textId="0B0CD6D4" w:rsidR="00656104" w:rsidRPr="00A535A2" w:rsidRDefault="00656104"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- 5 (cinco) ou mais ocorrências = 0 ponto</w:t>
            </w:r>
          </w:p>
        </w:tc>
      </w:tr>
    </w:tbl>
    <w:p w14:paraId="2F980A46" w14:textId="77777777" w:rsidR="00C843C4" w:rsidRPr="00A535A2" w:rsidRDefault="00C843C4" w:rsidP="00AD1A5A">
      <w:pPr>
        <w:spacing w:line="240" w:lineRule="auto"/>
        <w:jc w:val="both"/>
        <w:rPr>
          <w:rFonts w:ascii="Raleway" w:hAnsi="Raleway"/>
          <w:bCs/>
          <w:iCs/>
          <w:szCs w:val="22"/>
        </w:rPr>
      </w:pPr>
    </w:p>
    <w:p w14:paraId="23F0FDA3" w14:textId="77777777" w:rsidR="00656104" w:rsidRPr="00A535A2" w:rsidRDefault="00656104" w:rsidP="00AD1A5A">
      <w:pPr>
        <w:spacing w:line="240" w:lineRule="auto"/>
        <w:jc w:val="both"/>
        <w:rPr>
          <w:rFonts w:ascii="Raleway" w:hAnsi="Raleway"/>
          <w:bCs/>
          <w:iCs/>
          <w:szCs w:val="22"/>
        </w:rPr>
      </w:pPr>
    </w:p>
    <w:tbl>
      <w:tblPr>
        <w:tblW w:w="0" w:type="auto"/>
        <w:jc w:val="center"/>
        <w:tblLook w:val="04A0" w:firstRow="1" w:lastRow="0" w:firstColumn="1" w:lastColumn="0" w:noHBand="0" w:noVBand="1"/>
      </w:tblPr>
      <w:tblGrid>
        <w:gridCol w:w="2493"/>
        <w:gridCol w:w="6275"/>
      </w:tblGrid>
      <w:tr w:rsidR="00656104" w:rsidRPr="00A535A2" w14:paraId="6CE80CDA" w14:textId="77777777" w:rsidTr="00BD1B42">
        <w:trPr>
          <w:trHeight w:val="315"/>
          <w:jc w:val="center"/>
        </w:trPr>
        <w:tc>
          <w:tcPr>
            <w:tcW w:w="9001" w:type="dxa"/>
            <w:gridSpan w:val="2"/>
            <w:tcBorders>
              <w:top w:val="single" w:sz="8" w:space="0" w:color="000000" w:themeColor="text1"/>
              <w:left w:val="single" w:sz="8" w:space="0" w:color="000000" w:themeColor="text1"/>
              <w:bottom w:val="single" w:sz="12" w:space="0" w:color="666666"/>
              <w:right w:val="single" w:sz="8" w:space="0" w:color="000000" w:themeColor="text1"/>
            </w:tcBorders>
            <w:vAlign w:val="center"/>
          </w:tcPr>
          <w:p w14:paraId="0FA2A030" w14:textId="77777777" w:rsidR="00656104" w:rsidRPr="00A535A2" w:rsidRDefault="00656104"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b/>
                <w:szCs w:val="22"/>
              </w:rPr>
              <w:t>INDICADOR 2: DESCUMPRIMENTO DE CLÁSULAS DE OBRIGAÇÕES DA CONTRATADA</w:t>
            </w:r>
          </w:p>
        </w:tc>
      </w:tr>
      <w:tr w:rsidR="00656104" w:rsidRPr="00A535A2" w14:paraId="1D0359AB" w14:textId="77777777" w:rsidTr="00BD1B42">
        <w:trPr>
          <w:trHeight w:val="330"/>
          <w:jc w:val="center"/>
        </w:trPr>
        <w:tc>
          <w:tcPr>
            <w:tcW w:w="2514" w:type="dxa"/>
            <w:tcBorders>
              <w:top w:val="single" w:sz="12" w:space="0" w:color="666666"/>
              <w:left w:val="single" w:sz="8" w:space="0" w:color="000000" w:themeColor="text1"/>
              <w:bottom w:val="single" w:sz="8" w:space="0" w:color="666666"/>
              <w:right w:val="single" w:sz="8" w:space="0" w:color="000000" w:themeColor="text1"/>
            </w:tcBorders>
            <w:vAlign w:val="center"/>
          </w:tcPr>
          <w:p w14:paraId="1D4208F9"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ITEM</w:t>
            </w:r>
          </w:p>
        </w:tc>
        <w:tc>
          <w:tcPr>
            <w:tcW w:w="6487" w:type="dxa"/>
            <w:tcBorders>
              <w:top w:val="nil"/>
              <w:left w:val="single" w:sz="8" w:space="0" w:color="auto"/>
              <w:bottom w:val="single" w:sz="8" w:space="0" w:color="666666"/>
              <w:right w:val="single" w:sz="8" w:space="0" w:color="000000" w:themeColor="text1"/>
            </w:tcBorders>
            <w:vAlign w:val="center"/>
          </w:tcPr>
          <w:p w14:paraId="095F0304" w14:textId="77777777" w:rsidR="00656104" w:rsidRPr="00A535A2" w:rsidRDefault="00656104"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DESCRIÇÃO</w:t>
            </w:r>
          </w:p>
        </w:tc>
      </w:tr>
      <w:tr w:rsidR="00656104" w:rsidRPr="00A535A2" w14:paraId="4EA33378" w14:textId="77777777" w:rsidTr="00BD1B42">
        <w:trPr>
          <w:trHeight w:val="525"/>
          <w:jc w:val="center"/>
        </w:trPr>
        <w:tc>
          <w:tcPr>
            <w:tcW w:w="2514" w:type="dxa"/>
            <w:tcBorders>
              <w:top w:val="single" w:sz="8" w:space="0" w:color="auto"/>
              <w:left w:val="single" w:sz="8" w:space="0" w:color="000000" w:themeColor="text1"/>
              <w:bottom w:val="single" w:sz="8" w:space="0" w:color="auto"/>
              <w:right w:val="single" w:sz="8" w:space="0" w:color="auto"/>
            </w:tcBorders>
            <w:vAlign w:val="center"/>
          </w:tcPr>
          <w:p w14:paraId="2493A4DA"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Finalidade</w:t>
            </w:r>
          </w:p>
        </w:tc>
        <w:tc>
          <w:tcPr>
            <w:tcW w:w="6487" w:type="dxa"/>
            <w:tcBorders>
              <w:top w:val="single" w:sz="8" w:space="0" w:color="auto"/>
              <w:left w:val="single" w:sz="8" w:space="0" w:color="auto"/>
              <w:bottom w:val="single" w:sz="8" w:space="0" w:color="auto"/>
              <w:right w:val="single" w:sz="8" w:space="0" w:color="000000" w:themeColor="text1"/>
            </w:tcBorders>
            <w:vAlign w:val="center"/>
          </w:tcPr>
          <w:p w14:paraId="4F280DB8" w14:textId="77777777" w:rsidR="00656104" w:rsidRPr="00A535A2" w:rsidRDefault="00656104"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Mensurar o atendimento às exigências específicas relacionadas aos descumprimentos das cláusulas de obrigações da Contratada;</w:t>
            </w:r>
          </w:p>
        </w:tc>
      </w:tr>
      <w:tr w:rsidR="00656104" w:rsidRPr="00A535A2" w14:paraId="76E45553" w14:textId="77777777" w:rsidTr="00BD1B42">
        <w:trPr>
          <w:trHeight w:val="315"/>
          <w:jc w:val="center"/>
        </w:trPr>
        <w:tc>
          <w:tcPr>
            <w:tcW w:w="2514" w:type="dxa"/>
            <w:tcBorders>
              <w:top w:val="single" w:sz="8" w:space="0" w:color="auto"/>
              <w:left w:val="single" w:sz="8" w:space="0" w:color="000000" w:themeColor="text1"/>
              <w:bottom w:val="single" w:sz="8" w:space="0" w:color="auto"/>
              <w:right w:val="single" w:sz="8" w:space="0" w:color="auto"/>
            </w:tcBorders>
            <w:vAlign w:val="center"/>
          </w:tcPr>
          <w:p w14:paraId="65FA6473"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Meta a Cumprir</w:t>
            </w:r>
          </w:p>
        </w:tc>
        <w:tc>
          <w:tcPr>
            <w:tcW w:w="6487" w:type="dxa"/>
            <w:tcBorders>
              <w:top w:val="single" w:sz="8" w:space="0" w:color="auto"/>
              <w:left w:val="single" w:sz="8" w:space="0" w:color="auto"/>
              <w:bottom w:val="single" w:sz="8" w:space="0" w:color="auto"/>
              <w:right w:val="single" w:sz="8" w:space="0" w:color="000000" w:themeColor="text1"/>
            </w:tcBorders>
            <w:vAlign w:val="center"/>
          </w:tcPr>
          <w:p w14:paraId="51EC7228"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Nenhuma ocorrência no mês.</w:t>
            </w:r>
          </w:p>
        </w:tc>
      </w:tr>
      <w:tr w:rsidR="00656104" w:rsidRPr="00A535A2" w14:paraId="6737E2A0" w14:textId="77777777" w:rsidTr="00BD1B42">
        <w:trPr>
          <w:trHeight w:val="315"/>
          <w:jc w:val="center"/>
        </w:trPr>
        <w:tc>
          <w:tcPr>
            <w:tcW w:w="2514" w:type="dxa"/>
            <w:tcBorders>
              <w:top w:val="single" w:sz="8" w:space="0" w:color="auto"/>
              <w:left w:val="single" w:sz="8" w:space="0" w:color="000000" w:themeColor="text1"/>
              <w:bottom w:val="single" w:sz="8" w:space="0" w:color="auto"/>
              <w:right w:val="single" w:sz="8" w:space="0" w:color="auto"/>
            </w:tcBorders>
            <w:vAlign w:val="center"/>
          </w:tcPr>
          <w:p w14:paraId="30AA4777"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Instrumento de Medição</w:t>
            </w:r>
          </w:p>
        </w:tc>
        <w:tc>
          <w:tcPr>
            <w:tcW w:w="6487" w:type="dxa"/>
            <w:tcBorders>
              <w:top w:val="single" w:sz="8" w:space="0" w:color="auto"/>
              <w:left w:val="single" w:sz="8" w:space="0" w:color="auto"/>
              <w:bottom w:val="single" w:sz="8" w:space="0" w:color="auto"/>
              <w:right w:val="single" w:sz="8" w:space="0" w:color="000000" w:themeColor="text1"/>
            </w:tcBorders>
            <w:vAlign w:val="center"/>
          </w:tcPr>
          <w:p w14:paraId="0F8472E1"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Constatação formal de ocorrências.</w:t>
            </w:r>
          </w:p>
        </w:tc>
      </w:tr>
      <w:tr w:rsidR="00656104" w:rsidRPr="00A535A2" w14:paraId="178871F9" w14:textId="77777777" w:rsidTr="00BD1B42">
        <w:trPr>
          <w:trHeight w:val="315"/>
          <w:jc w:val="center"/>
        </w:trPr>
        <w:tc>
          <w:tcPr>
            <w:tcW w:w="2514" w:type="dxa"/>
            <w:tcBorders>
              <w:top w:val="single" w:sz="8" w:space="0" w:color="auto"/>
              <w:left w:val="single" w:sz="8" w:space="0" w:color="000000" w:themeColor="text1"/>
              <w:bottom w:val="single" w:sz="8" w:space="0" w:color="auto"/>
              <w:right w:val="single" w:sz="8" w:space="0" w:color="auto"/>
            </w:tcBorders>
            <w:vAlign w:val="center"/>
          </w:tcPr>
          <w:p w14:paraId="65FDF980"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Forma de acompanhamento</w:t>
            </w:r>
          </w:p>
        </w:tc>
        <w:tc>
          <w:tcPr>
            <w:tcW w:w="6487" w:type="dxa"/>
            <w:tcBorders>
              <w:top w:val="single" w:sz="8" w:space="0" w:color="auto"/>
              <w:left w:val="single" w:sz="8" w:space="0" w:color="auto"/>
              <w:bottom w:val="single" w:sz="8" w:space="0" w:color="auto"/>
              <w:right w:val="single" w:sz="8" w:space="0" w:color="000000" w:themeColor="text1"/>
            </w:tcBorders>
            <w:vAlign w:val="center"/>
          </w:tcPr>
          <w:p w14:paraId="5B599A7C"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Pelo Fiscal do contrato.</w:t>
            </w:r>
          </w:p>
        </w:tc>
      </w:tr>
      <w:tr w:rsidR="00656104" w:rsidRPr="00A535A2" w14:paraId="4698E644" w14:textId="77777777" w:rsidTr="00BD1B42">
        <w:trPr>
          <w:trHeight w:val="315"/>
          <w:jc w:val="center"/>
        </w:trPr>
        <w:tc>
          <w:tcPr>
            <w:tcW w:w="2514" w:type="dxa"/>
            <w:tcBorders>
              <w:top w:val="single" w:sz="8" w:space="0" w:color="auto"/>
              <w:left w:val="single" w:sz="8" w:space="0" w:color="000000" w:themeColor="text1"/>
              <w:bottom w:val="single" w:sz="8" w:space="0" w:color="auto"/>
              <w:right w:val="single" w:sz="8" w:space="0" w:color="auto"/>
            </w:tcBorders>
            <w:vAlign w:val="center"/>
          </w:tcPr>
          <w:p w14:paraId="688918A6"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Periodicidade</w:t>
            </w:r>
          </w:p>
        </w:tc>
        <w:tc>
          <w:tcPr>
            <w:tcW w:w="6487" w:type="dxa"/>
            <w:tcBorders>
              <w:top w:val="single" w:sz="8" w:space="0" w:color="auto"/>
              <w:left w:val="single" w:sz="8" w:space="0" w:color="auto"/>
              <w:bottom w:val="single" w:sz="8" w:space="0" w:color="auto"/>
              <w:right w:val="single" w:sz="8" w:space="0" w:color="000000" w:themeColor="text1"/>
            </w:tcBorders>
            <w:vAlign w:val="center"/>
          </w:tcPr>
          <w:p w14:paraId="6E83852C"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Mensal.</w:t>
            </w:r>
          </w:p>
        </w:tc>
      </w:tr>
      <w:tr w:rsidR="00656104" w:rsidRPr="00A535A2" w14:paraId="1F4711C8" w14:textId="77777777" w:rsidTr="00BD1B42">
        <w:trPr>
          <w:trHeight w:val="315"/>
          <w:jc w:val="center"/>
        </w:trPr>
        <w:tc>
          <w:tcPr>
            <w:tcW w:w="2514" w:type="dxa"/>
            <w:tcBorders>
              <w:top w:val="single" w:sz="8" w:space="0" w:color="auto"/>
              <w:left w:val="single" w:sz="8" w:space="0" w:color="000000" w:themeColor="text1"/>
              <w:bottom w:val="single" w:sz="4" w:space="0" w:color="auto"/>
              <w:right w:val="single" w:sz="8" w:space="0" w:color="auto"/>
            </w:tcBorders>
            <w:vAlign w:val="center"/>
          </w:tcPr>
          <w:p w14:paraId="72C68D26"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Mecanismos de Cálculo</w:t>
            </w:r>
          </w:p>
        </w:tc>
        <w:tc>
          <w:tcPr>
            <w:tcW w:w="6487" w:type="dxa"/>
            <w:tcBorders>
              <w:top w:val="single" w:sz="8" w:space="0" w:color="auto"/>
              <w:left w:val="single" w:sz="8" w:space="0" w:color="auto"/>
              <w:bottom w:val="single" w:sz="4" w:space="0" w:color="auto"/>
              <w:right w:val="single" w:sz="8" w:space="0" w:color="000000" w:themeColor="text1"/>
            </w:tcBorders>
            <w:vAlign w:val="center"/>
          </w:tcPr>
          <w:p w14:paraId="4621F1D3" w14:textId="77777777" w:rsidR="00656104" w:rsidRPr="00A535A2" w:rsidRDefault="00656104"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Verificação da quantidade de ocorrências registradas no mês de referência.</w:t>
            </w:r>
          </w:p>
        </w:tc>
      </w:tr>
      <w:tr w:rsidR="00656104" w:rsidRPr="00A535A2" w14:paraId="7A982850" w14:textId="77777777" w:rsidTr="00BD1B42">
        <w:trPr>
          <w:trHeight w:val="315"/>
          <w:jc w:val="center"/>
        </w:trPr>
        <w:tc>
          <w:tcPr>
            <w:tcW w:w="2514" w:type="dxa"/>
            <w:tcBorders>
              <w:top w:val="single" w:sz="4" w:space="0" w:color="auto"/>
              <w:left w:val="single" w:sz="4" w:space="0" w:color="auto"/>
              <w:bottom w:val="single" w:sz="4" w:space="0" w:color="auto"/>
              <w:right w:val="single" w:sz="4" w:space="0" w:color="auto"/>
            </w:tcBorders>
            <w:vAlign w:val="center"/>
          </w:tcPr>
          <w:p w14:paraId="0481EF3D" w14:textId="77777777" w:rsidR="00656104" w:rsidRPr="00A535A2" w:rsidRDefault="00656104"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Início da Vigência</w:t>
            </w:r>
          </w:p>
        </w:tc>
        <w:tc>
          <w:tcPr>
            <w:tcW w:w="6487" w:type="dxa"/>
            <w:tcBorders>
              <w:top w:val="single" w:sz="4" w:space="0" w:color="auto"/>
              <w:left w:val="single" w:sz="4" w:space="0" w:color="auto"/>
              <w:bottom w:val="single" w:sz="4" w:space="0" w:color="auto"/>
              <w:right w:val="single" w:sz="4" w:space="0" w:color="auto"/>
            </w:tcBorders>
            <w:vAlign w:val="center"/>
          </w:tcPr>
          <w:p w14:paraId="07C3B8E0" w14:textId="77777777" w:rsidR="00656104" w:rsidRPr="00A535A2" w:rsidRDefault="00656104"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A partir do início da prestação de serviços.</w:t>
            </w:r>
          </w:p>
        </w:tc>
      </w:tr>
      <w:tr w:rsidR="00656104" w:rsidRPr="00A535A2" w14:paraId="09FCEAC1" w14:textId="77777777" w:rsidTr="0068523D">
        <w:trPr>
          <w:trHeight w:val="300"/>
          <w:jc w:val="center"/>
        </w:trPr>
        <w:tc>
          <w:tcPr>
            <w:tcW w:w="2514" w:type="dxa"/>
            <w:vMerge w:val="restart"/>
            <w:tcBorders>
              <w:top w:val="single" w:sz="4" w:space="0" w:color="auto"/>
              <w:left w:val="single" w:sz="4" w:space="0" w:color="auto"/>
              <w:bottom w:val="single" w:sz="4" w:space="0" w:color="auto"/>
              <w:right w:val="single" w:sz="4" w:space="0" w:color="auto"/>
            </w:tcBorders>
            <w:vAlign w:val="center"/>
          </w:tcPr>
          <w:p w14:paraId="3A4F7515" w14:textId="77777777" w:rsidR="00656104" w:rsidRPr="00A535A2" w:rsidRDefault="00656104"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Faixas de Ajuste no pagamento</w:t>
            </w:r>
          </w:p>
        </w:tc>
        <w:tc>
          <w:tcPr>
            <w:tcW w:w="6487" w:type="dxa"/>
            <w:tcBorders>
              <w:top w:val="single" w:sz="4" w:space="0" w:color="auto"/>
              <w:left w:val="single" w:sz="4" w:space="0" w:color="auto"/>
              <w:bottom w:val="single" w:sz="4" w:space="0" w:color="auto"/>
              <w:right w:val="single" w:sz="4" w:space="0" w:color="auto"/>
            </w:tcBorders>
            <w:vAlign w:val="center"/>
          </w:tcPr>
          <w:p w14:paraId="154B6F63"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Sem ocorrências = 20 pontos</w:t>
            </w:r>
          </w:p>
        </w:tc>
      </w:tr>
      <w:tr w:rsidR="00656104" w:rsidRPr="00A535A2" w14:paraId="0768A88A" w14:textId="77777777" w:rsidTr="00BD1B42">
        <w:trPr>
          <w:trHeight w:val="300"/>
          <w:jc w:val="center"/>
        </w:trPr>
        <w:tc>
          <w:tcPr>
            <w:tcW w:w="2514" w:type="dxa"/>
            <w:vMerge/>
            <w:tcBorders>
              <w:top w:val="single" w:sz="4" w:space="0" w:color="auto"/>
              <w:left w:val="single" w:sz="4" w:space="0" w:color="auto"/>
              <w:bottom w:val="single" w:sz="4" w:space="0" w:color="auto"/>
              <w:right w:val="single" w:sz="4" w:space="0" w:color="auto"/>
            </w:tcBorders>
          </w:tcPr>
          <w:p w14:paraId="46C6B405" w14:textId="77777777" w:rsidR="00656104" w:rsidRPr="00A535A2" w:rsidRDefault="00656104" w:rsidP="00AD1A5A">
            <w:pPr>
              <w:tabs>
                <w:tab w:val="left" w:pos="2268"/>
              </w:tabs>
              <w:spacing w:line="240" w:lineRule="auto"/>
              <w:rPr>
                <w:rFonts w:ascii="Raleway" w:hAnsi="Raleway" w:cstheme="minorHAnsi"/>
                <w:szCs w:val="22"/>
              </w:rPr>
            </w:pPr>
          </w:p>
        </w:tc>
        <w:tc>
          <w:tcPr>
            <w:tcW w:w="6487" w:type="dxa"/>
            <w:tcBorders>
              <w:top w:val="single" w:sz="4" w:space="0" w:color="auto"/>
              <w:left w:val="single" w:sz="4" w:space="0" w:color="auto"/>
              <w:bottom w:val="single" w:sz="4" w:space="0" w:color="auto"/>
              <w:right w:val="single" w:sz="4" w:space="0" w:color="auto"/>
            </w:tcBorders>
            <w:vAlign w:val="center"/>
          </w:tcPr>
          <w:p w14:paraId="4FF50FB6"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- 01 (uma) ocorrência = 16 pontos</w:t>
            </w:r>
          </w:p>
        </w:tc>
      </w:tr>
      <w:tr w:rsidR="00656104" w:rsidRPr="00A535A2" w14:paraId="7FD0BCC7" w14:textId="77777777" w:rsidTr="00BD1B42">
        <w:trPr>
          <w:trHeight w:val="511"/>
          <w:jc w:val="center"/>
        </w:trPr>
        <w:tc>
          <w:tcPr>
            <w:tcW w:w="2514" w:type="dxa"/>
            <w:vMerge/>
            <w:tcBorders>
              <w:top w:val="single" w:sz="4" w:space="0" w:color="auto"/>
              <w:left w:val="single" w:sz="4" w:space="0" w:color="auto"/>
              <w:bottom w:val="single" w:sz="4" w:space="0" w:color="auto"/>
              <w:right w:val="single" w:sz="4" w:space="0" w:color="auto"/>
            </w:tcBorders>
          </w:tcPr>
          <w:p w14:paraId="55166D6E" w14:textId="77777777" w:rsidR="00656104" w:rsidRPr="00A535A2" w:rsidRDefault="00656104" w:rsidP="00AD1A5A">
            <w:pPr>
              <w:tabs>
                <w:tab w:val="left" w:pos="2268"/>
              </w:tabs>
              <w:spacing w:line="240" w:lineRule="auto"/>
              <w:rPr>
                <w:rFonts w:ascii="Raleway" w:hAnsi="Raleway" w:cstheme="minorHAnsi"/>
                <w:szCs w:val="22"/>
              </w:rPr>
            </w:pPr>
          </w:p>
        </w:tc>
        <w:tc>
          <w:tcPr>
            <w:tcW w:w="6487" w:type="dxa"/>
            <w:tcBorders>
              <w:top w:val="single" w:sz="4" w:space="0" w:color="auto"/>
              <w:left w:val="single" w:sz="4" w:space="0" w:color="auto"/>
              <w:bottom w:val="single" w:sz="4" w:space="0" w:color="auto"/>
              <w:right w:val="single" w:sz="4" w:space="0" w:color="auto"/>
            </w:tcBorders>
            <w:vAlign w:val="center"/>
          </w:tcPr>
          <w:p w14:paraId="5870F0BF"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- 02 (duas) ocorrências = 12 pontos</w:t>
            </w:r>
          </w:p>
        </w:tc>
      </w:tr>
      <w:tr w:rsidR="00656104" w:rsidRPr="00A535A2" w14:paraId="69147E86" w14:textId="77777777" w:rsidTr="00BD1B42">
        <w:trPr>
          <w:trHeight w:val="300"/>
          <w:jc w:val="center"/>
        </w:trPr>
        <w:tc>
          <w:tcPr>
            <w:tcW w:w="2514" w:type="dxa"/>
            <w:vMerge/>
            <w:tcBorders>
              <w:top w:val="single" w:sz="4" w:space="0" w:color="auto"/>
              <w:left w:val="single" w:sz="4" w:space="0" w:color="auto"/>
              <w:bottom w:val="single" w:sz="4" w:space="0" w:color="auto"/>
              <w:right w:val="single" w:sz="4" w:space="0" w:color="auto"/>
            </w:tcBorders>
          </w:tcPr>
          <w:p w14:paraId="05E725FE" w14:textId="77777777" w:rsidR="00656104" w:rsidRPr="00A535A2" w:rsidRDefault="00656104" w:rsidP="00AD1A5A">
            <w:pPr>
              <w:tabs>
                <w:tab w:val="left" w:pos="2268"/>
              </w:tabs>
              <w:spacing w:line="240" w:lineRule="auto"/>
              <w:rPr>
                <w:rFonts w:ascii="Raleway" w:hAnsi="Raleway" w:cstheme="minorHAnsi"/>
                <w:szCs w:val="22"/>
              </w:rPr>
            </w:pPr>
          </w:p>
        </w:tc>
        <w:tc>
          <w:tcPr>
            <w:tcW w:w="6487" w:type="dxa"/>
            <w:tcBorders>
              <w:top w:val="single" w:sz="4" w:space="0" w:color="auto"/>
              <w:left w:val="single" w:sz="4" w:space="0" w:color="auto"/>
              <w:bottom w:val="single" w:sz="4" w:space="0" w:color="auto"/>
              <w:right w:val="single" w:sz="4" w:space="0" w:color="auto"/>
            </w:tcBorders>
            <w:vAlign w:val="center"/>
          </w:tcPr>
          <w:p w14:paraId="0FA932F4"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- 03 (três) ocorrências = 08 pontos</w:t>
            </w:r>
          </w:p>
        </w:tc>
      </w:tr>
      <w:tr w:rsidR="00656104" w:rsidRPr="00A535A2" w14:paraId="569D6E97" w14:textId="77777777" w:rsidTr="00BD1B42">
        <w:trPr>
          <w:trHeight w:val="300"/>
          <w:jc w:val="center"/>
        </w:trPr>
        <w:tc>
          <w:tcPr>
            <w:tcW w:w="2514" w:type="dxa"/>
            <w:vMerge/>
            <w:tcBorders>
              <w:top w:val="single" w:sz="4" w:space="0" w:color="auto"/>
              <w:left w:val="single" w:sz="4" w:space="0" w:color="auto"/>
              <w:bottom w:val="single" w:sz="4" w:space="0" w:color="auto"/>
              <w:right w:val="single" w:sz="4" w:space="0" w:color="auto"/>
            </w:tcBorders>
          </w:tcPr>
          <w:p w14:paraId="5246CA3F" w14:textId="77777777" w:rsidR="00656104" w:rsidRPr="00A535A2" w:rsidRDefault="00656104" w:rsidP="00AD1A5A">
            <w:pPr>
              <w:tabs>
                <w:tab w:val="left" w:pos="2268"/>
              </w:tabs>
              <w:spacing w:line="240" w:lineRule="auto"/>
              <w:rPr>
                <w:rFonts w:ascii="Raleway" w:hAnsi="Raleway" w:cstheme="minorHAnsi"/>
                <w:szCs w:val="22"/>
              </w:rPr>
            </w:pPr>
          </w:p>
        </w:tc>
        <w:tc>
          <w:tcPr>
            <w:tcW w:w="6487" w:type="dxa"/>
            <w:tcBorders>
              <w:top w:val="single" w:sz="4" w:space="0" w:color="auto"/>
              <w:left w:val="single" w:sz="4" w:space="0" w:color="auto"/>
              <w:bottom w:val="single" w:sz="4" w:space="0" w:color="auto"/>
              <w:right w:val="single" w:sz="4" w:space="0" w:color="auto"/>
            </w:tcBorders>
            <w:vAlign w:val="center"/>
          </w:tcPr>
          <w:p w14:paraId="00C9BE7D" w14:textId="77777777" w:rsidR="00656104" w:rsidRPr="00A535A2" w:rsidRDefault="00656104"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- 04 (quatro) ocorrências = 04 pontos</w:t>
            </w:r>
          </w:p>
        </w:tc>
      </w:tr>
      <w:tr w:rsidR="00656104" w:rsidRPr="00A535A2" w14:paraId="7258575D" w14:textId="77777777" w:rsidTr="00BD1B42">
        <w:trPr>
          <w:trHeight w:val="300"/>
          <w:jc w:val="center"/>
        </w:trPr>
        <w:tc>
          <w:tcPr>
            <w:tcW w:w="2514" w:type="dxa"/>
            <w:vMerge/>
            <w:tcBorders>
              <w:top w:val="single" w:sz="4" w:space="0" w:color="auto"/>
              <w:left w:val="single" w:sz="4" w:space="0" w:color="auto"/>
              <w:bottom w:val="single" w:sz="4" w:space="0" w:color="auto"/>
              <w:right w:val="single" w:sz="4" w:space="0" w:color="auto"/>
            </w:tcBorders>
          </w:tcPr>
          <w:p w14:paraId="70A88500" w14:textId="77777777" w:rsidR="00656104" w:rsidRPr="00A535A2" w:rsidRDefault="00656104" w:rsidP="00AD1A5A">
            <w:pPr>
              <w:tabs>
                <w:tab w:val="left" w:pos="2268"/>
              </w:tabs>
              <w:spacing w:line="240" w:lineRule="auto"/>
              <w:rPr>
                <w:rFonts w:ascii="Raleway" w:hAnsi="Raleway" w:cstheme="minorHAnsi"/>
                <w:szCs w:val="22"/>
              </w:rPr>
            </w:pPr>
          </w:p>
        </w:tc>
        <w:tc>
          <w:tcPr>
            <w:tcW w:w="6487" w:type="dxa"/>
            <w:tcBorders>
              <w:top w:val="single" w:sz="4" w:space="0" w:color="auto"/>
              <w:left w:val="single" w:sz="4" w:space="0" w:color="auto"/>
              <w:bottom w:val="single" w:sz="4" w:space="0" w:color="auto"/>
              <w:right w:val="single" w:sz="4" w:space="0" w:color="auto"/>
            </w:tcBorders>
            <w:vAlign w:val="center"/>
          </w:tcPr>
          <w:p w14:paraId="0C0336C2" w14:textId="2CB2E044" w:rsidR="00656104" w:rsidRPr="00A535A2" w:rsidRDefault="00656104"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- 05 (cinco) ou mais ocorrências = 0 ponto</w:t>
            </w:r>
          </w:p>
        </w:tc>
      </w:tr>
    </w:tbl>
    <w:p w14:paraId="4CF5DDE2" w14:textId="77777777" w:rsidR="001C682F" w:rsidRPr="00A535A2" w:rsidRDefault="001C682F" w:rsidP="00AD1A5A">
      <w:pPr>
        <w:spacing w:line="240" w:lineRule="auto"/>
        <w:jc w:val="both"/>
        <w:rPr>
          <w:rFonts w:ascii="Raleway" w:hAnsi="Raleway"/>
          <w:bCs/>
          <w:iCs/>
          <w:szCs w:val="22"/>
        </w:rPr>
      </w:pPr>
    </w:p>
    <w:p w14:paraId="00AB323F" w14:textId="77777777" w:rsidR="0068523D" w:rsidRPr="00A535A2" w:rsidRDefault="0068523D" w:rsidP="00AD1A5A">
      <w:pPr>
        <w:spacing w:line="240" w:lineRule="auto"/>
        <w:jc w:val="both"/>
        <w:rPr>
          <w:rFonts w:ascii="Raleway" w:hAnsi="Raleway"/>
          <w:bCs/>
          <w:iCs/>
          <w:szCs w:val="22"/>
        </w:rPr>
      </w:pPr>
    </w:p>
    <w:tbl>
      <w:tblPr>
        <w:tblW w:w="0" w:type="auto"/>
        <w:jc w:val="center"/>
        <w:tblLook w:val="04A0" w:firstRow="1" w:lastRow="0" w:firstColumn="1" w:lastColumn="0" w:noHBand="0" w:noVBand="1"/>
      </w:tblPr>
      <w:tblGrid>
        <w:gridCol w:w="2643"/>
        <w:gridCol w:w="6125"/>
      </w:tblGrid>
      <w:tr w:rsidR="00454126" w:rsidRPr="00A535A2" w14:paraId="05ABBD6E" w14:textId="77777777" w:rsidTr="00BD1B42">
        <w:trPr>
          <w:trHeight w:val="315"/>
          <w:jc w:val="center"/>
        </w:trPr>
        <w:tc>
          <w:tcPr>
            <w:tcW w:w="8938" w:type="dxa"/>
            <w:gridSpan w:val="2"/>
            <w:tcBorders>
              <w:top w:val="single" w:sz="8" w:space="0" w:color="000000" w:themeColor="text1"/>
              <w:left w:val="single" w:sz="8" w:space="0" w:color="000000" w:themeColor="text1"/>
              <w:bottom w:val="single" w:sz="12" w:space="0" w:color="666666"/>
              <w:right w:val="single" w:sz="8" w:space="0" w:color="000000" w:themeColor="text1"/>
            </w:tcBorders>
            <w:vAlign w:val="center"/>
          </w:tcPr>
          <w:p w14:paraId="2DA3F2F0" w14:textId="77777777" w:rsidR="00454126" w:rsidRPr="00A535A2" w:rsidRDefault="00454126"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b/>
                <w:szCs w:val="22"/>
              </w:rPr>
              <w:t>INDICADOR 3: ATRASO REFERENTE A ENTREGA E/OU SUBSTITUIÇÃO DE APARELHOS TELEFÔNICOS</w:t>
            </w:r>
          </w:p>
        </w:tc>
      </w:tr>
      <w:tr w:rsidR="00454126" w:rsidRPr="00A535A2" w14:paraId="00F4613B" w14:textId="77777777" w:rsidTr="00BD1B42">
        <w:trPr>
          <w:trHeight w:val="330"/>
          <w:jc w:val="center"/>
        </w:trPr>
        <w:tc>
          <w:tcPr>
            <w:tcW w:w="2664" w:type="dxa"/>
            <w:tcBorders>
              <w:top w:val="single" w:sz="12" w:space="0" w:color="666666"/>
              <w:left w:val="single" w:sz="8" w:space="0" w:color="000000" w:themeColor="text1"/>
              <w:bottom w:val="single" w:sz="8" w:space="0" w:color="666666"/>
              <w:right w:val="single" w:sz="8" w:space="0" w:color="000000" w:themeColor="text1"/>
            </w:tcBorders>
            <w:vAlign w:val="center"/>
          </w:tcPr>
          <w:p w14:paraId="288EC914"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 xml:space="preserve">ITEM </w:t>
            </w:r>
          </w:p>
        </w:tc>
        <w:tc>
          <w:tcPr>
            <w:tcW w:w="6274" w:type="dxa"/>
            <w:tcBorders>
              <w:top w:val="nil"/>
              <w:left w:val="single" w:sz="8" w:space="0" w:color="auto"/>
              <w:bottom w:val="single" w:sz="8" w:space="0" w:color="666666"/>
              <w:right w:val="single" w:sz="8" w:space="0" w:color="000000" w:themeColor="text1"/>
            </w:tcBorders>
            <w:vAlign w:val="center"/>
          </w:tcPr>
          <w:p w14:paraId="08C4CCE0" w14:textId="77777777" w:rsidR="00454126" w:rsidRPr="00A535A2" w:rsidRDefault="00454126"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b/>
                <w:szCs w:val="22"/>
                <w:lang w:val="en-US"/>
              </w:rPr>
              <w:t>DESCRIÇÃO</w:t>
            </w:r>
            <w:r w:rsidRPr="00A535A2">
              <w:rPr>
                <w:rFonts w:ascii="Raleway" w:eastAsia="Raleway" w:hAnsi="Raleway" w:cstheme="minorHAnsi"/>
                <w:szCs w:val="22"/>
                <w:lang w:val="en-US"/>
              </w:rPr>
              <w:t xml:space="preserve"> </w:t>
            </w:r>
          </w:p>
        </w:tc>
      </w:tr>
      <w:tr w:rsidR="00454126" w:rsidRPr="00A535A2" w14:paraId="62C90C56" w14:textId="77777777" w:rsidTr="00BD1B42">
        <w:trPr>
          <w:trHeight w:val="525"/>
          <w:jc w:val="center"/>
        </w:trPr>
        <w:tc>
          <w:tcPr>
            <w:tcW w:w="2664" w:type="dxa"/>
            <w:tcBorders>
              <w:top w:val="single" w:sz="8" w:space="0" w:color="auto"/>
              <w:left w:val="single" w:sz="8" w:space="0" w:color="000000" w:themeColor="text1"/>
              <w:bottom w:val="single" w:sz="8" w:space="0" w:color="auto"/>
              <w:right w:val="single" w:sz="8" w:space="0" w:color="auto"/>
            </w:tcBorders>
            <w:vAlign w:val="center"/>
          </w:tcPr>
          <w:p w14:paraId="3A42BC39"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Finalidade</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8" w:space="0" w:color="auto"/>
              <w:right w:val="single" w:sz="8" w:space="0" w:color="000000" w:themeColor="text1"/>
            </w:tcBorders>
            <w:vAlign w:val="center"/>
          </w:tcPr>
          <w:p w14:paraId="2D3B9B7E" w14:textId="77777777" w:rsidR="00454126" w:rsidRPr="00A535A2" w:rsidRDefault="00454126"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Mensurar o cumprimento de cláusula contratual, dentro do prazo estabelecido.</w:t>
            </w:r>
          </w:p>
        </w:tc>
      </w:tr>
      <w:tr w:rsidR="00454126" w:rsidRPr="00A535A2" w14:paraId="3BA74D55" w14:textId="77777777" w:rsidTr="00BD1B42">
        <w:trPr>
          <w:trHeight w:val="315"/>
          <w:jc w:val="center"/>
        </w:trPr>
        <w:tc>
          <w:tcPr>
            <w:tcW w:w="2664" w:type="dxa"/>
            <w:tcBorders>
              <w:top w:val="single" w:sz="8" w:space="0" w:color="auto"/>
              <w:left w:val="single" w:sz="8" w:space="0" w:color="000000" w:themeColor="text1"/>
              <w:bottom w:val="single" w:sz="8" w:space="0" w:color="auto"/>
              <w:right w:val="single" w:sz="8" w:space="0" w:color="auto"/>
            </w:tcBorders>
            <w:vAlign w:val="center"/>
          </w:tcPr>
          <w:p w14:paraId="55EB17BB"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Meta a Cumprir</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8" w:space="0" w:color="auto"/>
              <w:right w:val="single" w:sz="8" w:space="0" w:color="000000" w:themeColor="text1"/>
            </w:tcBorders>
            <w:vAlign w:val="center"/>
          </w:tcPr>
          <w:p w14:paraId="36FA4EA1" w14:textId="77777777" w:rsidR="00454126" w:rsidRPr="00A535A2" w:rsidRDefault="00454126"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Até o dia útil posterior à solicitação ou conforme prazo estipulado.</w:t>
            </w:r>
          </w:p>
        </w:tc>
      </w:tr>
      <w:tr w:rsidR="00454126" w:rsidRPr="00A535A2" w14:paraId="5882E521" w14:textId="77777777" w:rsidTr="00BD1B42">
        <w:trPr>
          <w:trHeight w:val="315"/>
          <w:jc w:val="center"/>
        </w:trPr>
        <w:tc>
          <w:tcPr>
            <w:tcW w:w="2664" w:type="dxa"/>
            <w:tcBorders>
              <w:top w:val="single" w:sz="8" w:space="0" w:color="auto"/>
              <w:left w:val="single" w:sz="8" w:space="0" w:color="000000" w:themeColor="text1"/>
              <w:bottom w:val="single" w:sz="8" w:space="0" w:color="auto"/>
              <w:right w:val="single" w:sz="8" w:space="0" w:color="auto"/>
            </w:tcBorders>
            <w:vAlign w:val="center"/>
          </w:tcPr>
          <w:p w14:paraId="1C4E7D5D"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Instrumento de Medição</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8" w:space="0" w:color="auto"/>
              <w:right w:val="single" w:sz="8" w:space="0" w:color="000000" w:themeColor="text1"/>
            </w:tcBorders>
            <w:vAlign w:val="center"/>
          </w:tcPr>
          <w:p w14:paraId="0A2C1734" w14:textId="77777777" w:rsidR="00454126" w:rsidRPr="00A535A2" w:rsidRDefault="00454126"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Constatação formal de ocorrências.</w:t>
            </w:r>
          </w:p>
        </w:tc>
      </w:tr>
      <w:tr w:rsidR="00454126" w:rsidRPr="00A535A2" w14:paraId="60D41A45" w14:textId="77777777" w:rsidTr="00BD1B42">
        <w:trPr>
          <w:trHeight w:val="315"/>
          <w:jc w:val="center"/>
        </w:trPr>
        <w:tc>
          <w:tcPr>
            <w:tcW w:w="2664" w:type="dxa"/>
            <w:tcBorders>
              <w:top w:val="single" w:sz="8" w:space="0" w:color="auto"/>
              <w:left w:val="single" w:sz="8" w:space="0" w:color="000000" w:themeColor="text1"/>
              <w:bottom w:val="single" w:sz="8" w:space="0" w:color="auto"/>
              <w:right w:val="single" w:sz="8" w:space="0" w:color="auto"/>
            </w:tcBorders>
            <w:vAlign w:val="center"/>
          </w:tcPr>
          <w:p w14:paraId="309D0884"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Forma de acompanhamento</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8" w:space="0" w:color="auto"/>
              <w:right w:val="single" w:sz="8" w:space="0" w:color="000000" w:themeColor="text1"/>
            </w:tcBorders>
            <w:vAlign w:val="center"/>
          </w:tcPr>
          <w:p w14:paraId="135C8E84" w14:textId="77777777" w:rsidR="00454126" w:rsidRPr="00A535A2" w:rsidRDefault="00454126"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Pelo Fiscal do contrato.</w:t>
            </w:r>
          </w:p>
        </w:tc>
      </w:tr>
      <w:tr w:rsidR="00454126" w:rsidRPr="00A535A2" w14:paraId="72C67AAC" w14:textId="77777777" w:rsidTr="00BD1B42">
        <w:trPr>
          <w:trHeight w:val="315"/>
          <w:jc w:val="center"/>
        </w:trPr>
        <w:tc>
          <w:tcPr>
            <w:tcW w:w="2664" w:type="dxa"/>
            <w:tcBorders>
              <w:top w:val="single" w:sz="8" w:space="0" w:color="auto"/>
              <w:left w:val="single" w:sz="8" w:space="0" w:color="000000" w:themeColor="text1"/>
              <w:bottom w:val="single" w:sz="8" w:space="0" w:color="auto"/>
              <w:right w:val="single" w:sz="8" w:space="0" w:color="auto"/>
            </w:tcBorders>
            <w:vAlign w:val="center"/>
          </w:tcPr>
          <w:p w14:paraId="4400AB5F"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Periodicidade</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8" w:space="0" w:color="auto"/>
              <w:right w:val="single" w:sz="8" w:space="0" w:color="000000" w:themeColor="text1"/>
            </w:tcBorders>
            <w:vAlign w:val="center"/>
          </w:tcPr>
          <w:p w14:paraId="68BB4156" w14:textId="77777777" w:rsidR="00454126" w:rsidRPr="00A535A2" w:rsidRDefault="00454126"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Por evento/solicitação à Contratada.</w:t>
            </w:r>
          </w:p>
        </w:tc>
      </w:tr>
      <w:tr w:rsidR="00454126" w:rsidRPr="00A535A2" w14:paraId="606B8E15" w14:textId="77777777" w:rsidTr="00BD1B42">
        <w:trPr>
          <w:trHeight w:val="525"/>
          <w:jc w:val="center"/>
        </w:trPr>
        <w:tc>
          <w:tcPr>
            <w:tcW w:w="2664" w:type="dxa"/>
            <w:tcBorders>
              <w:top w:val="single" w:sz="8" w:space="0" w:color="auto"/>
              <w:left w:val="single" w:sz="8" w:space="0" w:color="000000" w:themeColor="text1"/>
              <w:bottom w:val="single" w:sz="4" w:space="0" w:color="auto"/>
              <w:right w:val="single" w:sz="8" w:space="0" w:color="auto"/>
            </w:tcBorders>
            <w:vAlign w:val="center"/>
          </w:tcPr>
          <w:p w14:paraId="435D110B"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Mecanismos de Cálculo</w:t>
            </w:r>
            <w:r w:rsidRPr="00A535A2">
              <w:rPr>
                <w:rFonts w:ascii="Raleway" w:eastAsia="Raleway" w:hAnsi="Raleway" w:cstheme="minorHAnsi"/>
                <w:b/>
                <w:szCs w:val="22"/>
                <w:lang w:val="en-US"/>
              </w:rPr>
              <w:t xml:space="preserve"> </w:t>
            </w:r>
          </w:p>
        </w:tc>
        <w:tc>
          <w:tcPr>
            <w:tcW w:w="6274" w:type="dxa"/>
            <w:tcBorders>
              <w:top w:val="single" w:sz="8" w:space="0" w:color="auto"/>
              <w:left w:val="single" w:sz="8" w:space="0" w:color="auto"/>
              <w:bottom w:val="single" w:sz="4" w:space="0" w:color="auto"/>
              <w:right w:val="single" w:sz="8" w:space="0" w:color="000000" w:themeColor="text1"/>
            </w:tcBorders>
            <w:vAlign w:val="center"/>
          </w:tcPr>
          <w:p w14:paraId="6463B6E0" w14:textId="77777777" w:rsidR="00454126" w:rsidRPr="00A535A2" w:rsidRDefault="00454126"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Verificação da quantidade de ocorrências registradas com tempo superior à meta.</w:t>
            </w:r>
          </w:p>
        </w:tc>
      </w:tr>
      <w:tr w:rsidR="00454126" w:rsidRPr="00A535A2" w14:paraId="3E2F3EDB" w14:textId="77777777" w:rsidTr="00BD1B42">
        <w:trPr>
          <w:trHeight w:val="315"/>
          <w:jc w:val="center"/>
        </w:trPr>
        <w:tc>
          <w:tcPr>
            <w:tcW w:w="2664" w:type="dxa"/>
            <w:tcBorders>
              <w:top w:val="single" w:sz="4" w:space="0" w:color="auto"/>
              <w:left w:val="single" w:sz="4" w:space="0" w:color="auto"/>
              <w:bottom w:val="single" w:sz="4" w:space="0" w:color="auto"/>
              <w:right w:val="single" w:sz="4" w:space="0" w:color="auto"/>
            </w:tcBorders>
            <w:vAlign w:val="center"/>
          </w:tcPr>
          <w:p w14:paraId="1936AC40" w14:textId="77777777" w:rsidR="00454126" w:rsidRPr="00A535A2" w:rsidRDefault="00454126"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Início da Vigência</w:t>
            </w:r>
            <w:r w:rsidRPr="00A535A2">
              <w:rPr>
                <w:rFonts w:ascii="Raleway" w:eastAsia="Raleway" w:hAnsi="Raleway" w:cstheme="minorHAnsi"/>
                <w:b/>
                <w:szCs w:val="22"/>
                <w:lang w:val="en-US"/>
              </w:rPr>
              <w:t xml:space="preserve"> </w:t>
            </w:r>
          </w:p>
        </w:tc>
        <w:tc>
          <w:tcPr>
            <w:tcW w:w="6274" w:type="dxa"/>
            <w:tcBorders>
              <w:top w:val="single" w:sz="4" w:space="0" w:color="auto"/>
              <w:left w:val="single" w:sz="4" w:space="0" w:color="auto"/>
              <w:bottom w:val="single" w:sz="4" w:space="0" w:color="auto"/>
              <w:right w:val="single" w:sz="4" w:space="0" w:color="auto"/>
            </w:tcBorders>
            <w:vAlign w:val="center"/>
          </w:tcPr>
          <w:p w14:paraId="617AC6F3" w14:textId="77777777" w:rsidR="00454126" w:rsidRPr="00A535A2" w:rsidRDefault="00454126"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A partir do início da prestação de serviços.</w:t>
            </w:r>
          </w:p>
        </w:tc>
      </w:tr>
      <w:tr w:rsidR="00454126" w:rsidRPr="00A535A2" w14:paraId="53A7E8A8" w14:textId="77777777" w:rsidTr="00BD1B42">
        <w:trPr>
          <w:trHeight w:val="300"/>
          <w:jc w:val="center"/>
        </w:trPr>
        <w:tc>
          <w:tcPr>
            <w:tcW w:w="2664" w:type="dxa"/>
            <w:vMerge w:val="restart"/>
            <w:tcBorders>
              <w:top w:val="single" w:sz="4" w:space="0" w:color="auto"/>
              <w:left w:val="single" w:sz="4" w:space="0" w:color="auto"/>
              <w:bottom w:val="single" w:sz="4" w:space="0" w:color="auto"/>
              <w:right w:val="single" w:sz="4" w:space="0" w:color="auto"/>
            </w:tcBorders>
            <w:vAlign w:val="center"/>
          </w:tcPr>
          <w:p w14:paraId="358B2496" w14:textId="77777777" w:rsidR="00454126" w:rsidRPr="00A535A2" w:rsidRDefault="00454126"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szCs w:val="22"/>
              </w:rPr>
              <w:t>Faixas de Ajuste no pagamento</w:t>
            </w:r>
            <w:r w:rsidRPr="00A535A2">
              <w:rPr>
                <w:rFonts w:ascii="Raleway" w:eastAsia="Raleway" w:hAnsi="Raleway" w:cstheme="minorHAnsi"/>
                <w:b/>
                <w:szCs w:val="22"/>
              </w:rPr>
              <w:t xml:space="preserve"> </w:t>
            </w:r>
          </w:p>
        </w:tc>
        <w:tc>
          <w:tcPr>
            <w:tcW w:w="6274" w:type="dxa"/>
            <w:tcBorders>
              <w:top w:val="single" w:sz="4" w:space="0" w:color="auto"/>
              <w:left w:val="single" w:sz="4" w:space="0" w:color="auto"/>
              <w:bottom w:val="single" w:sz="4" w:space="0" w:color="auto"/>
              <w:right w:val="single" w:sz="4" w:space="0" w:color="auto"/>
            </w:tcBorders>
            <w:vAlign w:val="center"/>
          </w:tcPr>
          <w:p w14:paraId="36075DD8" w14:textId="77777777" w:rsidR="00454126" w:rsidRPr="00A535A2" w:rsidRDefault="00454126"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Sem ocorrências = 30 pontos </w:t>
            </w:r>
          </w:p>
        </w:tc>
      </w:tr>
      <w:tr w:rsidR="00454126" w:rsidRPr="00A535A2" w14:paraId="4484E76F" w14:textId="77777777" w:rsidTr="00BD1B42">
        <w:trPr>
          <w:trHeight w:val="300"/>
          <w:jc w:val="center"/>
        </w:trPr>
        <w:tc>
          <w:tcPr>
            <w:tcW w:w="2664" w:type="dxa"/>
            <w:vMerge/>
            <w:tcBorders>
              <w:top w:val="single" w:sz="4" w:space="0" w:color="auto"/>
              <w:left w:val="single" w:sz="4" w:space="0" w:color="auto"/>
              <w:bottom w:val="single" w:sz="4" w:space="0" w:color="auto"/>
              <w:right w:val="single" w:sz="4" w:space="0" w:color="auto"/>
            </w:tcBorders>
          </w:tcPr>
          <w:p w14:paraId="6B954FEB" w14:textId="77777777" w:rsidR="00454126" w:rsidRPr="00A535A2" w:rsidRDefault="00454126" w:rsidP="00AD1A5A">
            <w:pPr>
              <w:tabs>
                <w:tab w:val="left" w:pos="2268"/>
              </w:tabs>
              <w:spacing w:line="240" w:lineRule="auto"/>
              <w:rPr>
                <w:rFonts w:ascii="Raleway" w:hAnsi="Raleway" w:cstheme="minorHAnsi"/>
                <w:szCs w:val="22"/>
              </w:rPr>
            </w:pPr>
          </w:p>
        </w:tc>
        <w:tc>
          <w:tcPr>
            <w:tcW w:w="6274" w:type="dxa"/>
            <w:tcBorders>
              <w:top w:val="single" w:sz="4" w:space="0" w:color="auto"/>
              <w:left w:val="single" w:sz="4" w:space="0" w:color="auto"/>
              <w:bottom w:val="single" w:sz="4" w:space="0" w:color="auto"/>
              <w:right w:val="single" w:sz="4" w:space="0" w:color="auto"/>
            </w:tcBorders>
            <w:vAlign w:val="center"/>
          </w:tcPr>
          <w:p w14:paraId="5A27D0DF" w14:textId="5CFB0A01" w:rsidR="00454126" w:rsidRPr="00A535A2" w:rsidRDefault="00454126"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- 01 (uma) ou mais ocorrências = 0 ponto</w:t>
            </w:r>
          </w:p>
        </w:tc>
      </w:tr>
    </w:tbl>
    <w:p w14:paraId="41610E60" w14:textId="77777777" w:rsidR="001C682F" w:rsidRPr="00A535A2" w:rsidRDefault="001C682F" w:rsidP="00AD1A5A">
      <w:pPr>
        <w:spacing w:line="240" w:lineRule="auto"/>
        <w:jc w:val="both"/>
        <w:rPr>
          <w:rFonts w:ascii="Raleway" w:hAnsi="Raleway"/>
          <w:bCs/>
          <w:iCs/>
          <w:szCs w:val="22"/>
        </w:rPr>
      </w:pPr>
    </w:p>
    <w:p w14:paraId="74DA8B8F" w14:textId="77777777" w:rsidR="0068523D" w:rsidRPr="00A535A2" w:rsidRDefault="0068523D" w:rsidP="00AD1A5A">
      <w:pPr>
        <w:spacing w:line="240" w:lineRule="auto"/>
        <w:jc w:val="both"/>
        <w:rPr>
          <w:rFonts w:ascii="Raleway" w:hAnsi="Raleway"/>
          <w:bCs/>
          <w:iCs/>
          <w:szCs w:val="22"/>
        </w:rPr>
      </w:pPr>
    </w:p>
    <w:tbl>
      <w:tblPr>
        <w:tblW w:w="0" w:type="auto"/>
        <w:jc w:val="center"/>
        <w:tblLook w:val="04A0" w:firstRow="1" w:lastRow="0" w:firstColumn="1" w:lastColumn="0" w:noHBand="0" w:noVBand="1"/>
      </w:tblPr>
      <w:tblGrid>
        <w:gridCol w:w="2768"/>
        <w:gridCol w:w="6000"/>
      </w:tblGrid>
      <w:tr w:rsidR="0068523D" w:rsidRPr="00A535A2" w14:paraId="3332AAFF" w14:textId="77777777" w:rsidTr="00BD1B42">
        <w:trPr>
          <w:trHeight w:val="315"/>
          <w:jc w:val="center"/>
        </w:trPr>
        <w:tc>
          <w:tcPr>
            <w:tcW w:w="8904" w:type="dxa"/>
            <w:gridSpan w:val="2"/>
            <w:tcBorders>
              <w:top w:val="single" w:sz="8" w:space="0" w:color="000000" w:themeColor="text1"/>
              <w:left w:val="single" w:sz="8" w:space="0" w:color="000000" w:themeColor="text1"/>
              <w:bottom w:val="single" w:sz="12" w:space="0" w:color="666666"/>
              <w:right w:val="single" w:sz="8" w:space="0" w:color="000000" w:themeColor="text1"/>
            </w:tcBorders>
            <w:vAlign w:val="center"/>
          </w:tcPr>
          <w:p w14:paraId="5B785A72" w14:textId="77777777" w:rsidR="0068523D" w:rsidRPr="00A535A2" w:rsidRDefault="0068523D"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b/>
                <w:szCs w:val="22"/>
              </w:rPr>
              <w:t>INDICADOR 4: ATRASO REFERENTE A SOLUÇÃO DE ABERTURA DE CHAMADOS</w:t>
            </w:r>
          </w:p>
        </w:tc>
      </w:tr>
      <w:tr w:rsidR="0068523D" w:rsidRPr="00A535A2" w14:paraId="0578E43C" w14:textId="77777777" w:rsidTr="00BD1B42">
        <w:trPr>
          <w:trHeight w:val="330"/>
          <w:jc w:val="center"/>
        </w:trPr>
        <w:tc>
          <w:tcPr>
            <w:tcW w:w="2788" w:type="dxa"/>
            <w:tcBorders>
              <w:top w:val="single" w:sz="12" w:space="0" w:color="666666"/>
              <w:left w:val="single" w:sz="8" w:space="0" w:color="000000" w:themeColor="text1"/>
              <w:bottom w:val="single" w:sz="8" w:space="0" w:color="666666"/>
              <w:right w:val="single" w:sz="8" w:space="0" w:color="000000" w:themeColor="text1"/>
            </w:tcBorders>
            <w:vAlign w:val="center"/>
          </w:tcPr>
          <w:p w14:paraId="39D6BB79"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 xml:space="preserve">ITEM </w:t>
            </w:r>
          </w:p>
        </w:tc>
        <w:tc>
          <w:tcPr>
            <w:tcW w:w="6116" w:type="dxa"/>
            <w:tcBorders>
              <w:top w:val="nil"/>
              <w:left w:val="single" w:sz="8" w:space="0" w:color="auto"/>
              <w:bottom w:val="single" w:sz="8" w:space="0" w:color="666666"/>
              <w:right w:val="single" w:sz="8" w:space="0" w:color="000000" w:themeColor="text1"/>
            </w:tcBorders>
            <w:vAlign w:val="center"/>
          </w:tcPr>
          <w:p w14:paraId="7DE2EBB1" w14:textId="77777777" w:rsidR="0068523D" w:rsidRPr="00A535A2" w:rsidRDefault="0068523D"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b/>
                <w:szCs w:val="22"/>
                <w:lang w:val="en-US"/>
              </w:rPr>
              <w:t>DESCRIÇÃO</w:t>
            </w:r>
            <w:r w:rsidRPr="00A535A2">
              <w:rPr>
                <w:rFonts w:ascii="Raleway" w:eastAsia="Raleway" w:hAnsi="Raleway" w:cstheme="minorHAnsi"/>
                <w:szCs w:val="22"/>
                <w:lang w:val="en-US"/>
              </w:rPr>
              <w:t xml:space="preserve"> </w:t>
            </w:r>
          </w:p>
        </w:tc>
      </w:tr>
      <w:tr w:rsidR="0068523D" w:rsidRPr="00A535A2" w14:paraId="3EA4FF74" w14:textId="77777777" w:rsidTr="00BD1B42">
        <w:trPr>
          <w:trHeight w:val="299"/>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09D879E3"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lastRenderedPageBreak/>
              <w:t>Finalidade</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50C8B3C2" w14:textId="0725D161" w:rsidR="0068523D" w:rsidRPr="00A535A2" w:rsidRDefault="0068523D"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Mitigar atrasos referente a solução das ocorrências durante a execução contratual (troca de chip, bloqueios, liberação de serviços etc.).</w:t>
            </w:r>
          </w:p>
        </w:tc>
      </w:tr>
      <w:tr w:rsidR="0068523D" w:rsidRPr="00A535A2" w14:paraId="5B8B0507"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5AE8E725"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Meta a Cumprir</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33F866C3" w14:textId="77777777"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Nenhuma ocorrência no mês</w:t>
            </w:r>
          </w:p>
        </w:tc>
      </w:tr>
      <w:tr w:rsidR="0068523D" w:rsidRPr="00A535A2" w14:paraId="27D7342E"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7F4CD49A"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Instrumento de Medição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418509D6"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Constatação formal de ocorrências.</w:t>
            </w:r>
          </w:p>
        </w:tc>
      </w:tr>
      <w:tr w:rsidR="0068523D" w:rsidRPr="00A535A2" w14:paraId="6073A03E" w14:textId="77777777" w:rsidTr="00BD1B42">
        <w:trPr>
          <w:trHeight w:val="52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05F98F99"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Forma de acompanhamento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52068D9D" w14:textId="77777777"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Pelo Fiscal do contrato através do acompanhamento da execução dos serviços</w:t>
            </w:r>
          </w:p>
        </w:tc>
      </w:tr>
      <w:tr w:rsidR="0068523D" w:rsidRPr="00A535A2" w14:paraId="749CDE35"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4ED74D0E"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Periodicidade</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34B3E675"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Mensal.</w:t>
            </w:r>
          </w:p>
        </w:tc>
      </w:tr>
      <w:tr w:rsidR="0068523D" w:rsidRPr="00A535A2" w14:paraId="5366DC40" w14:textId="77777777" w:rsidTr="00BD1B42">
        <w:trPr>
          <w:trHeight w:val="315"/>
          <w:jc w:val="center"/>
        </w:trPr>
        <w:tc>
          <w:tcPr>
            <w:tcW w:w="2788" w:type="dxa"/>
            <w:tcBorders>
              <w:top w:val="single" w:sz="8" w:space="0" w:color="auto"/>
              <w:left w:val="single" w:sz="8" w:space="0" w:color="000000" w:themeColor="text1"/>
              <w:bottom w:val="single" w:sz="4" w:space="0" w:color="auto"/>
              <w:right w:val="single" w:sz="8" w:space="0" w:color="auto"/>
            </w:tcBorders>
            <w:vAlign w:val="center"/>
          </w:tcPr>
          <w:p w14:paraId="410590F0"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Mecanismos de Cálculo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4" w:space="0" w:color="auto"/>
              <w:right w:val="single" w:sz="8" w:space="0" w:color="000000" w:themeColor="text1"/>
            </w:tcBorders>
            <w:vAlign w:val="center"/>
          </w:tcPr>
          <w:p w14:paraId="0D96206E" w14:textId="77777777"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Verificação da quantidade de ocorrências registradas/ reportadas.</w:t>
            </w:r>
          </w:p>
        </w:tc>
      </w:tr>
      <w:tr w:rsidR="0068523D" w:rsidRPr="00A535A2" w14:paraId="36885B76" w14:textId="77777777" w:rsidTr="00BD1B42">
        <w:trPr>
          <w:trHeight w:val="315"/>
          <w:jc w:val="center"/>
        </w:trPr>
        <w:tc>
          <w:tcPr>
            <w:tcW w:w="2788" w:type="dxa"/>
            <w:tcBorders>
              <w:top w:val="single" w:sz="4" w:space="0" w:color="auto"/>
              <w:left w:val="single" w:sz="4" w:space="0" w:color="auto"/>
              <w:bottom w:val="single" w:sz="4" w:space="0" w:color="auto"/>
              <w:right w:val="single" w:sz="4" w:space="0" w:color="auto"/>
            </w:tcBorders>
            <w:vAlign w:val="center"/>
          </w:tcPr>
          <w:p w14:paraId="2C1C573F"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Início da Vigência</w:t>
            </w:r>
            <w:r w:rsidRPr="00A535A2">
              <w:rPr>
                <w:rFonts w:ascii="Raleway" w:eastAsia="Raleway" w:hAnsi="Raleway" w:cstheme="minorHAnsi"/>
                <w:b/>
                <w:szCs w:val="22"/>
                <w:lang w:val="en-US"/>
              </w:rPr>
              <w:t xml:space="preserve"> </w:t>
            </w:r>
          </w:p>
        </w:tc>
        <w:tc>
          <w:tcPr>
            <w:tcW w:w="6116" w:type="dxa"/>
            <w:tcBorders>
              <w:top w:val="single" w:sz="4" w:space="0" w:color="auto"/>
              <w:left w:val="single" w:sz="4" w:space="0" w:color="auto"/>
              <w:bottom w:val="single" w:sz="4" w:space="0" w:color="auto"/>
              <w:right w:val="single" w:sz="4" w:space="0" w:color="auto"/>
            </w:tcBorders>
            <w:vAlign w:val="center"/>
          </w:tcPr>
          <w:p w14:paraId="564BD71D" w14:textId="77777777"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A partir do início da prestação de serviços.</w:t>
            </w:r>
          </w:p>
        </w:tc>
      </w:tr>
      <w:tr w:rsidR="0068523D" w:rsidRPr="00A535A2" w14:paraId="1574A499" w14:textId="77777777" w:rsidTr="00BD1B42">
        <w:trPr>
          <w:trHeight w:val="300"/>
          <w:jc w:val="center"/>
        </w:trPr>
        <w:tc>
          <w:tcPr>
            <w:tcW w:w="2788" w:type="dxa"/>
            <w:vMerge w:val="restart"/>
            <w:tcBorders>
              <w:top w:val="single" w:sz="4" w:space="0" w:color="auto"/>
              <w:left w:val="single" w:sz="4" w:space="0" w:color="auto"/>
              <w:bottom w:val="single" w:sz="4" w:space="0" w:color="auto"/>
              <w:right w:val="single" w:sz="4" w:space="0" w:color="auto"/>
            </w:tcBorders>
            <w:vAlign w:val="center"/>
          </w:tcPr>
          <w:p w14:paraId="2829953C" w14:textId="77777777" w:rsidR="0068523D" w:rsidRPr="00A535A2" w:rsidRDefault="0068523D"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szCs w:val="22"/>
              </w:rPr>
              <w:t>Faixas de Ajuste no pagamento</w:t>
            </w:r>
            <w:r w:rsidRPr="00A535A2">
              <w:rPr>
                <w:rFonts w:ascii="Raleway" w:eastAsia="Raleway" w:hAnsi="Raleway" w:cstheme="minorHAnsi"/>
                <w:b/>
                <w:szCs w:val="22"/>
              </w:rPr>
              <w:t xml:space="preserve"> </w:t>
            </w:r>
          </w:p>
        </w:tc>
        <w:tc>
          <w:tcPr>
            <w:tcW w:w="6116" w:type="dxa"/>
            <w:tcBorders>
              <w:top w:val="single" w:sz="4" w:space="0" w:color="auto"/>
              <w:left w:val="single" w:sz="4" w:space="0" w:color="auto"/>
              <w:bottom w:val="single" w:sz="4" w:space="0" w:color="auto"/>
              <w:right w:val="single" w:sz="4" w:space="0" w:color="auto"/>
            </w:tcBorders>
            <w:vAlign w:val="center"/>
          </w:tcPr>
          <w:p w14:paraId="5E4EF0B1"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Sem ocorrências = 20 pontos </w:t>
            </w:r>
          </w:p>
        </w:tc>
      </w:tr>
      <w:tr w:rsidR="0068523D" w:rsidRPr="00A535A2" w14:paraId="541DB3A8"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36DB4372"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14B7394B"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- 01 (uma) ocorrência = 16 pontos </w:t>
            </w:r>
          </w:p>
        </w:tc>
      </w:tr>
      <w:tr w:rsidR="0068523D" w:rsidRPr="00A535A2" w14:paraId="4D2745ED"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128223D4"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25A52FCB"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- 02 (duas) ocorrências = 12 pontos </w:t>
            </w:r>
          </w:p>
        </w:tc>
      </w:tr>
      <w:tr w:rsidR="0068523D" w:rsidRPr="00A535A2" w14:paraId="6B8F240A"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76B2845D"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398CD9DF"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- 03 (três) ocorrências = 08 pontos </w:t>
            </w:r>
          </w:p>
        </w:tc>
      </w:tr>
      <w:tr w:rsidR="0068523D" w:rsidRPr="00A535A2" w14:paraId="03696841"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6D668047"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10540C52"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- 04 (quatro) ocorrências = 04 pontos </w:t>
            </w:r>
          </w:p>
        </w:tc>
      </w:tr>
      <w:tr w:rsidR="0068523D" w:rsidRPr="00A535A2" w14:paraId="0BA3C28F"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7DD13D82"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5F319165" w14:textId="59A22963"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- 05 (cinco) ou mais ocorrências = 0 ponto</w:t>
            </w:r>
          </w:p>
        </w:tc>
      </w:tr>
    </w:tbl>
    <w:p w14:paraId="6F20E183" w14:textId="77777777" w:rsidR="0068523D" w:rsidRPr="00A535A2" w:rsidRDefault="0068523D" w:rsidP="00AD1A5A">
      <w:pPr>
        <w:spacing w:line="240" w:lineRule="auto"/>
        <w:jc w:val="both"/>
        <w:rPr>
          <w:rFonts w:ascii="Raleway" w:hAnsi="Raleway"/>
          <w:bCs/>
          <w:iCs/>
          <w:szCs w:val="22"/>
        </w:rPr>
      </w:pPr>
    </w:p>
    <w:tbl>
      <w:tblPr>
        <w:tblW w:w="0" w:type="auto"/>
        <w:jc w:val="center"/>
        <w:tblLook w:val="04A0" w:firstRow="1" w:lastRow="0" w:firstColumn="1" w:lastColumn="0" w:noHBand="0" w:noVBand="1"/>
      </w:tblPr>
      <w:tblGrid>
        <w:gridCol w:w="2768"/>
        <w:gridCol w:w="6000"/>
      </w:tblGrid>
      <w:tr w:rsidR="0068523D" w:rsidRPr="00A535A2" w14:paraId="2F343759" w14:textId="77777777" w:rsidTr="00BD1B42">
        <w:trPr>
          <w:trHeight w:val="315"/>
          <w:jc w:val="center"/>
        </w:trPr>
        <w:tc>
          <w:tcPr>
            <w:tcW w:w="8904" w:type="dxa"/>
            <w:gridSpan w:val="2"/>
            <w:tcBorders>
              <w:top w:val="single" w:sz="8" w:space="0" w:color="000000" w:themeColor="text1"/>
              <w:left w:val="single" w:sz="8" w:space="0" w:color="000000" w:themeColor="text1"/>
              <w:bottom w:val="single" w:sz="12" w:space="0" w:color="666666"/>
              <w:right w:val="single" w:sz="8" w:space="0" w:color="000000" w:themeColor="text1"/>
            </w:tcBorders>
            <w:vAlign w:val="center"/>
          </w:tcPr>
          <w:p w14:paraId="506AE085" w14:textId="77777777" w:rsidR="0068523D" w:rsidRPr="00A535A2" w:rsidRDefault="0068523D" w:rsidP="00AD1A5A">
            <w:pPr>
              <w:tabs>
                <w:tab w:val="left" w:pos="2268"/>
              </w:tabs>
              <w:spacing w:line="240" w:lineRule="auto"/>
              <w:jc w:val="both"/>
              <w:rPr>
                <w:rFonts w:ascii="Raleway" w:eastAsia="Raleway" w:hAnsi="Raleway" w:cstheme="minorHAnsi"/>
                <w:b/>
                <w:szCs w:val="22"/>
              </w:rPr>
            </w:pPr>
            <w:r w:rsidRPr="00A535A2">
              <w:rPr>
                <w:rFonts w:ascii="Raleway" w:eastAsia="Raleway" w:hAnsi="Raleway" w:cstheme="minorHAnsi"/>
                <w:b/>
                <w:szCs w:val="22"/>
              </w:rPr>
              <w:t>INDICADOR 5: INDISPONIBILIDADE DO SISTEMA “GESTOR ON LINE”, PARA CONSULTA DE TODOS OS SERVIÇOS DISPONÍVEIS ÀS LINHAS DA INSTITUIÇÃO.</w:t>
            </w:r>
          </w:p>
        </w:tc>
      </w:tr>
      <w:tr w:rsidR="0068523D" w:rsidRPr="00A535A2" w14:paraId="12CB63F8" w14:textId="77777777" w:rsidTr="00BD1B42">
        <w:trPr>
          <w:trHeight w:val="330"/>
          <w:jc w:val="center"/>
        </w:trPr>
        <w:tc>
          <w:tcPr>
            <w:tcW w:w="2788" w:type="dxa"/>
            <w:tcBorders>
              <w:top w:val="single" w:sz="12" w:space="0" w:color="666666"/>
              <w:left w:val="single" w:sz="8" w:space="0" w:color="000000" w:themeColor="text1"/>
              <w:bottom w:val="single" w:sz="8" w:space="0" w:color="666666"/>
              <w:right w:val="single" w:sz="8" w:space="0" w:color="000000" w:themeColor="text1"/>
            </w:tcBorders>
            <w:vAlign w:val="center"/>
          </w:tcPr>
          <w:p w14:paraId="013C2601"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b/>
                <w:szCs w:val="22"/>
                <w:lang w:val="en-US"/>
              </w:rPr>
              <w:t xml:space="preserve">ITEM </w:t>
            </w:r>
          </w:p>
        </w:tc>
        <w:tc>
          <w:tcPr>
            <w:tcW w:w="6116" w:type="dxa"/>
            <w:tcBorders>
              <w:top w:val="nil"/>
              <w:left w:val="single" w:sz="8" w:space="0" w:color="auto"/>
              <w:bottom w:val="single" w:sz="8" w:space="0" w:color="666666"/>
              <w:right w:val="single" w:sz="8" w:space="0" w:color="000000" w:themeColor="text1"/>
            </w:tcBorders>
            <w:vAlign w:val="center"/>
          </w:tcPr>
          <w:p w14:paraId="7B8AB194" w14:textId="77777777" w:rsidR="0068523D" w:rsidRPr="00A535A2" w:rsidRDefault="0068523D"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b/>
                <w:szCs w:val="22"/>
                <w:lang w:val="en-US"/>
              </w:rPr>
              <w:t>DESCRIÇÃO</w:t>
            </w:r>
            <w:r w:rsidRPr="00A535A2">
              <w:rPr>
                <w:rFonts w:ascii="Raleway" w:eastAsia="Raleway" w:hAnsi="Raleway" w:cstheme="minorHAnsi"/>
                <w:szCs w:val="22"/>
                <w:lang w:val="en-US"/>
              </w:rPr>
              <w:t xml:space="preserve"> </w:t>
            </w:r>
          </w:p>
        </w:tc>
      </w:tr>
      <w:tr w:rsidR="0068523D" w:rsidRPr="00A535A2" w14:paraId="0877E75C"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1FC6E103"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Finalidade</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2BB2E13F" w14:textId="77777777" w:rsidR="0068523D" w:rsidRPr="00A535A2" w:rsidRDefault="0068523D"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Garantir o acesso ininterrupto de sistema informatizado, para checagem de todos dos serviços disponíveis, bem como acompanhar utilização dos serviços e faturamento detalhado.</w:t>
            </w:r>
          </w:p>
        </w:tc>
      </w:tr>
      <w:tr w:rsidR="0068523D" w:rsidRPr="00A535A2" w14:paraId="4C155AB6"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7AF3741C"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Meta a Cumprir</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68BA3F25"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Nenhuma ocorrência.</w:t>
            </w:r>
          </w:p>
        </w:tc>
      </w:tr>
      <w:tr w:rsidR="0068523D" w:rsidRPr="00A535A2" w14:paraId="11BCF6E4"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6A45E403"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Instrumento de Medição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16493683"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Constatação formal de ocorrências.</w:t>
            </w:r>
          </w:p>
        </w:tc>
      </w:tr>
      <w:tr w:rsidR="0068523D" w:rsidRPr="00A535A2" w14:paraId="17FA3D47" w14:textId="77777777" w:rsidTr="00BD1B42">
        <w:trPr>
          <w:trHeight w:val="52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19583E41"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Forma de acompanhamento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69590AA5" w14:textId="77777777" w:rsidR="0068523D" w:rsidRPr="00A535A2" w:rsidRDefault="0068523D"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Pelo Fiscal do contrato através do acompanhamento da execução dos serviços prestados</w:t>
            </w:r>
          </w:p>
        </w:tc>
      </w:tr>
      <w:tr w:rsidR="0068523D" w:rsidRPr="00A535A2" w14:paraId="45BBDCDC" w14:textId="77777777" w:rsidTr="00BD1B42">
        <w:trPr>
          <w:trHeight w:val="315"/>
          <w:jc w:val="center"/>
        </w:trPr>
        <w:tc>
          <w:tcPr>
            <w:tcW w:w="2788" w:type="dxa"/>
            <w:tcBorders>
              <w:top w:val="single" w:sz="8" w:space="0" w:color="auto"/>
              <w:left w:val="single" w:sz="8" w:space="0" w:color="000000" w:themeColor="text1"/>
              <w:bottom w:val="single" w:sz="8" w:space="0" w:color="auto"/>
              <w:right w:val="single" w:sz="8" w:space="0" w:color="auto"/>
            </w:tcBorders>
            <w:vAlign w:val="center"/>
          </w:tcPr>
          <w:p w14:paraId="760D7E64"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Periodicidade</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8" w:space="0" w:color="auto"/>
              <w:right w:val="single" w:sz="8" w:space="0" w:color="000000" w:themeColor="text1"/>
            </w:tcBorders>
            <w:vAlign w:val="center"/>
          </w:tcPr>
          <w:p w14:paraId="7EB6CBF8"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Mensal.</w:t>
            </w:r>
          </w:p>
        </w:tc>
      </w:tr>
      <w:tr w:rsidR="0068523D" w:rsidRPr="00A535A2" w14:paraId="258A9251" w14:textId="77777777" w:rsidTr="00BD1B42">
        <w:trPr>
          <w:trHeight w:val="315"/>
          <w:jc w:val="center"/>
        </w:trPr>
        <w:tc>
          <w:tcPr>
            <w:tcW w:w="2788" w:type="dxa"/>
            <w:tcBorders>
              <w:top w:val="single" w:sz="8" w:space="0" w:color="auto"/>
              <w:left w:val="single" w:sz="8" w:space="0" w:color="000000" w:themeColor="text1"/>
              <w:bottom w:val="single" w:sz="4" w:space="0" w:color="auto"/>
              <w:right w:val="single" w:sz="8" w:space="0" w:color="auto"/>
            </w:tcBorders>
            <w:vAlign w:val="center"/>
          </w:tcPr>
          <w:p w14:paraId="5314AFD3" w14:textId="77777777" w:rsidR="0068523D" w:rsidRPr="00A535A2" w:rsidRDefault="0068523D" w:rsidP="00AD1A5A">
            <w:pPr>
              <w:tabs>
                <w:tab w:val="left" w:pos="2268"/>
              </w:tabs>
              <w:spacing w:line="240" w:lineRule="auto"/>
              <w:jc w:val="center"/>
              <w:rPr>
                <w:rFonts w:ascii="Raleway" w:eastAsia="Raleway" w:hAnsi="Raleway" w:cstheme="minorHAnsi"/>
                <w:b/>
                <w:szCs w:val="22"/>
                <w:lang w:val="en-US"/>
              </w:rPr>
            </w:pPr>
            <w:r w:rsidRPr="00A535A2">
              <w:rPr>
                <w:rFonts w:ascii="Raleway" w:eastAsia="Raleway" w:hAnsi="Raleway" w:cstheme="minorHAnsi"/>
                <w:szCs w:val="22"/>
                <w:lang w:val="en-US"/>
              </w:rPr>
              <w:t>Mecanismos de Cálculo</w:t>
            </w:r>
            <w:r w:rsidRPr="00A535A2">
              <w:rPr>
                <w:rFonts w:ascii="Raleway" w:eastAsia="Raleway" w:hAnsi="Raleway" w:cstheme="minorHAnsi"/>
                <w:b/>
                <w:szCs w:val="22"/>
                <w:lang w:val="en-US"/>
              </w:rPr>
              <w:t xml:space="preserve"> </w:t>
            </w:r>
          </w:p>
        </w:tc>
        <w:tc>
          <w:tcPr>
            <w:tcW w:w="6116" w:type="dxa"/>
            <w:tcBorders>
              <w:top w:val="single" w:sz="8" w:space="0" w:color="auto"/>
              <w:left w:val="single" w:sz="8" w:space="0" w:color="auto"/>
              <w:bottom w:val="single" w:sz="4" w:space="0" w:color="auto"/>
              <w:right w:val="single" w:sz="8" w:space="0" w:color="000000" w:themeColor="text1"/>
            </w:tcBorders>
            <w:vAlign w:val="center"/>
          </w:tcPr>
          <w:p w14:paraId="5BAA0B91" w14:textId="77777777" w:rsidR="0068523D" w:rsidRPr="00A535A2" w:rsidRDefault="0068523D"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Verificação da quantidade de ocorrências registradas/ reportadas.</w:t>
            </w:r>
          </w:p>
        </w:tc>
      </w:tr>
      <w:tr w:rsidR="0068523D" w:rsidRPr="00A535A2" w14:paraId="662839EF" w14:textId="77777777" w:rsidTr="00BD1B42">
        <w:trPr>
          <w:trHeight w:val="315"/>
          <w:jc w:val="center"/>
        </w:trPr>
        <w:tc>
          <w:tcPr>
            <w:tcW w:w="2788" w:type="dxa"/>
            <w:tcBorders>
              <w:top w:val="single" w:sz="4" w:space="0" w:color="auto"/>
              <w:left w:val="single" w:sz="4" w:space="0" w:color="auto"/>
              <w:bottom w:val="single" w:sz="4" w:space="0" w:color="auto"/>
              <w:right w:val="single" w:sz="4" w:space="0" w:color="auto"/>
            </w:tcBorders>
            <w:vAlign w:val="center"/>
          </w:tcPr>
          <w:p w14:paraId="501C02B2" w14:textId="77777777" w:rsidR="0068523D" w:rsidRPr="00A535A2" w:rsidRDefault="0068523D" w:rsidP="00AD1A5A">
            <w:pPr>
              <w:tabs>
                <w:tab w:val="left" w:pos="2268"/>
              </w:tabs>
              <w:spacing w:line="240" w:lineRule="auto"/>
              <w:jc w:val="center"/>
              <w:rPr>
                <w:rFonts w:ascii="Raleway" w:eastAsia="Raleway" w:hAnsi="Raleway" w:cstheme="minorHAnsi"/>
                <w:szCs w:val="22"/>
                <w:lang w:val="en-US"/>
              </w:rPr>
            </w:pPr>
            <w:r w:rsidRPr="00A535A2">
              <w:rPr>
                <w:rFonts w:ascii="Raleway" w:eastAsia="Raleway" w:hAnsi="Raleway" w:cstheme="minorHAnsi"/>
                <w:szCs w:val="22"/>
                <w:lang w:val="en-US"/>
              </w:rPr>
              <w:t xml:space="preserve">Início da Vigência </w:t>
            </w:r>
          </w:p>
        </w:tc>
        <w:tc>
          <w:tcPr>
            <w:tcW w:w="6116" w:type="dxa"/>
            <w:tcBorders>
              <w:top w:val="single" w:sz="4" w:space="0" w:color="auto"/>
              <w:left w:val="single" w:sz="4" w:space="0" w:color="auto"/>
              <w:bottom w:val="single" w:sz="4" w:space="0" w:color="auto"/>
              <w:right w:val="single" w:sz="4" w:space="0" w:color="auto"/>
            </w:tcBorders>
            <w:vAlign w:val="center"/>
          </w:tcPr>
          <w:p w14:paraId="5DA03543" w14:textId="77777777"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A partir do início da prestação de serviços.</w:t>
            </w:r>
          </w:p>
        </w:tc>
      </w:tr>
      <w:tr w:rsidR="0068523D" w:rsidRPr="00A535A2" w14:paraId="107EADAB" w14:textId="77777777" w:rsidTr="00BD1B42">
        <w:trPr>
          <w:trHeight w:val="300"/>
          <w:jc w:val="center"/>
        </w:trPr>
        <w:tc>
          <w:tcPr>
            <w:tcW w:w="2788" w:type="dxa"/>
            <w:vMerge w:val="restart"/>
            <w:tcBorders>
              <w:top w:val="single" w:sz="4" w:space="0" w:color="auto"/>
              <w:left w:val="single" w:sz="4" w:space="0" w:color="auto"/>
              <w:bottom w:val="single" w:sz="4" w:space="0" w:color="auto"/>
              <w:right w:val="single" w:sz="4" w:space="0" w:color="auto"/>
            </w:tcBorders>
            <w:vAlign w:val="center"/>
          </w:tcPr>
          <w:p w14:paraId="30436390" w14:textId="77777777" w:rsidR="0068523D" w:rsidRPr="00A535A2" w:rsidRDefault="0068523D" w:rsidP="00AD1A5A">
            <w:pPr>
              <w:tabs>
                <w:tab w:val="left" w:pos="2268"/>
              </w:tabs>
              <w:spacing w:line="240" w:lineRule="auto"/>
              <w:jc w:val="center"/>
              <w:rPr>
                <w:rFonts w:ascii="Raleway" w:eastAsia="Raleway" w:hAnsi="Raleway" w:cstheme="minorHAnsi"/>
                <w:b/>
                <w:szCs w:val="22"/>
              </w:rPr>
            </w:pPr>
            <w:r w:rsidRPr="00A535A2">
              <w:rPr>
                <w:rFonts w:ascii="Raleway" w:eastAsia="Raleway" w:hAnsi="Raleway" w:cstheme="minorHAnsi"/>
                <w:szCs w:val="22"/>
              </w:rPr>
              <w:t>Faixas de Ajuste no pagamento</w:t>
            </w:r>
            <w:r w:rsidRPr="00A535A2">
              <w:rPr>
                <w:rFonts w:ascii="Raleway" w:eastAsia="Raleway" w:hAnsi="Raleway" w:cstheme="minorHAnsi"/>
                <w:b/>
                <w:szCs w:val="22"/>
              </w:rPr>
              <w:t xml:space="preserve"> </w:t>
            </w:r>
          </w:p>
        </w:tc>
        <w:tc>
          <w:tcPr>
            <w:tcW w:w="6116" w:type="dxa"/>
            <w:tcBorders>
              <w:top w:val="single" w:sz="4" w:space="0" w:color="auto"/>
              <w:left w:val="single" w:sz="4" w:space="0" w:color="auto"/>
              <w:bottom w:val="single" w:sz="4" w:space="0" w:color="auto"/>
              <w:right w:val="single" w:sz="4" w:space="0" w:color="auto"/>
            </w:tcBorders>
            <w:vAlign w:val="center"/>
          </w:tcPr>
          <w:p w14:paraId="244F47B5"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Sem ocorrências = 20 pontos </w:t>
            </w:r>
          </w:p>
        </w:tc>
      </w:tr>
      <w:tr w:rsidR="0068523D" w:rsidRPr="00A535A2" w14:paraId="6A4DF485"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66D93476"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35BE8DAD"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- 01 (uma) ocorrência = 16 pontos </w:t>
            </w:r>
          </w:p>
        </w:tc>
      </w:tr>
      <w:tr w:rsidR="0068523D" w:rsidRPr="00A535A2" w14:paraId="6C1A0BD3"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4BAA87E1"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682B9C5A"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- 02 (duas) ocorrências = 12 pontos </w:t>
            </w:r>
          </w:p>
        </w:tc>
      </w:tr>
      <w:tr w:rsidR="0068523D" w:rsidRPr="00A535A2" w14:paraId="6091E929"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3E448368"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6571FA08"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- 03 (três) ocorrências = 08 pontos </w:t>
            </w:r>
          </w:p>
        </w:tc>
      </w:tr>
      <w:tr w:rsidR="0068523D" w:rsidRPr="00A535A2" w14:paraId="04E85985"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58AAA515"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258BF2A5" w14:textId="77777777" w:rsidR="0068523D" w:rsidRPr="00A535A2" w:rsidRDefault="0068523D" w:rsidP="00AD1A5A">
            <w:pPr>
              <w:tabs>
                <w:tab w:val="left" w:pos="2268"/>
              </w:tabs>
              <w:spacing w:line="240" w:lineRule="auto"/>
              <w:rPr>
                <w:rFonts w:ascii="Raleway" w:eastAsia="Raleway" w:hAnsi="Raleway" w:cstheme="minorHAnsi"/>
                <w:szCs w:val="22"/>
                <w:lang w:val="en-US"/>
              </w:rPr>
            </w:pPr>
            <w:r w:rsidRPr="00A535A2">
              <w:rPr>
                <w:rFonts w:ascii="Raleway" w:eastAsia="Raleway" w:hAnsi="Raleway" w:cstheme="minorHAnsi"/>
                <w:szCs w:val="22"/>
                <w:lang w:val="en-US"/>
              </w:rPr>
              <w:t xml:space="preserve">- 04 (quatro) ocorrências = 04 pontos </w:t>
            </w:r>
          </w:p>
        </w:tc>
      </w:tr>
      <w:tr w:rsidR="0068523D" w:rsidRPr="00A535A2" w14:paraId="608C4E5E" w14:textId="77777777" w:rsidTr="00BD1B42">
        <w:trPr>
          <w:trHeight w:val="300"/>
          <w:jc w:val="center"/>
        </w:trPr>
        <w:tc>
          <w:tcPr>
            <w:tcW w:w="2788" w:type="dxa"/>
            <w:vMerge/>
            <w:tcBorders>
              <w:top w:val="single" w:sz="4" w:space="0" w:color="auto"/>
              <w:left w:val="single" w:sz="4" w:space="0" w:color="auto"/>
              <w:bottom w:val="single" w:sz="4" w:space="0" w:color="auto"/>
              <w:right w:val="single" w:sz="4" w:space="0" w:color="auto"/>
            </w:tcBorders>
          </w:tcPr>
          <w:p w14:paraId="60BEF1EC" w14:textId="77777777" w:rsidR="0068523D" w:rsidRPr="00A535A2" w:rsidRDefault="0068523D" w:rsidP="00AD1A5A">
            <w:pPr>
              <w:tabs>
                <w:tab w:val="left" w:pos="2268"/>
              </w:tabs>
              <w:spacing w:line="240" w:lineRule="auto"/>
              <w:rPr>
                <w:rFonts w:ascii="Raleway" w:hAnsi="Raleway" w:cstheme="minorHAnsi"/>
                <w:szCs w:val="22"/>
              </w:rPr>
            </w:pPr>
          </w:p>
        </w:tc>
        <w:tc>
          <w:tcPr>
            <w:tcW w:w="6116" w:type="dxa"/>
            <w:tcBorders>
              <w:top w:val="single" w:sz="4" w:space="0" w:color="auto"/>
              <w:left w:val="single" w:sz="4" w:space="0" w:color="auto"/>
              <w:bottom w:val="single" w:sz="4" w:space="0" w:color="auto"/>
              <w:right w:val="single" w:sz="4" w:space="0" w:color="auto"/>
            </w:tcBorders>
            <w:vAlign w:val="center"/>
          </w:tcPr>
          <w:p w14:paraId="1853C3D4" w14:textId="5090AF4E" w:rsidR="0068523D" w:rsidRPr="00A535A2" w:rsidRDefault="0068523D" w:rsidP="00AD1A5A">
            <w:pPr>
              <w:tabs>
                <w:tab w:val="left" w:pos="2268"/>
              </w:tabs>
              <w:spacing w:line="240" w:lineRule="auto"/>
              <w:rPr>
                <w:rFonts w:ascii="Raleway" w:eastAsia="Raleway" w:hAnsi="Raleway" w:cstheme="minorHAnsi"/>
                <w:szCs w:val="22"/>
              </w:rPr>
            </w:pPr>
            <w:r w:rsidRPr="00A535A2">
              <w:rPr>
                <w:rFonts w:ascii="Raleway" w:eastAsia="Raleway" w:hAnsi="Raleway" w:cstheme="minorHAnsi"/>
                <w:szCs w:val="22"/>
              </w:rPr>
              <w:t>- 05 (cinco) ou mais ocorrências = 0 ponto</w:t>
            </w:r>
          </w:p>
        </w:tc>
      </w:tr>
    </w:tbl>
    <w:p w14:paraId="0BF84526" w14:textId="77777777" w:rsidR="00454126" w:rsidRPr="00A535A2" w:rsidRDefault="00454126" w:rsidP="00AD1A5A">
      <w:pPr>
        <w:spacing w:line="240" w:lineRule="auto"/>
        <w:jc w:val="both"/>
        <w:rPr>
          <w:rFonts w:ascii="Raleway" w:hAnsi="Raleway"/>
          <w:bCs/>
          <w:iCs/>
          <w:szCs w:val="22"/>
        </w:rPr>
      </w:pPr>
    </w:p>
    <w:p w14:paraId="753E5917" w14:textId="19DEE459" w:rsidR="00AD1A5A" w:rsidRPr="00A535A2" w:rsidRDefault="005303B1" w:rsidP="00AD1A5A">
      <w:pPr>
        <w:spacing w:line="240" w:lineRule="auto"/>
        <w:jc w:val="both"/>
        <w:rPr>
          <w:rFonts w:ascii="Raleway" w:hAnsi="Raleway"/>
          <w:bCs/>
          <w:iCs/>
          <w:szCs w:val="22"/>
        </w:rPr>
      </w:pPr>
      <w:r w:rsidRPr="00A535A2">
        <w:rPr>
          <w:rFonts w:ascii="Raleway" w:hAnsi="Raleway"/>
          <w:bCs/>
          <w:iCs/>
          <w:szCs w:val="22"/>
        </w:rPr>
        <w:t>8.</w:t>
      </w:r>
      <w:r w:rsidR="003A762D" w:rsidRPr="00A535A2">
        <w:rPr>
          <w:rFonts w:ascii="Raleway" w:hAnsi="Raleway"/>
          <w:bCs/>
          <w:iCs/>
          <w:szCs w:val="22"/>
        </w:rPr>
        <w:t>3</w:t>
      </w:r>
      <w:r w:rsidR="00AD1A5A" w:rsidRPr="00A535A2">
        <w:rPr>
          <w:rFonts w:ascii="Raleway" w:hAnsi="Raleway"/>
          <w:bCs/>
          <w:iCs/>
          <w:szCs w:val="22"/>
        </w:rPr>
        <w:t xml:space="preserve">. </w:t>
      </w:r>
      <w:r w:rsidR="008F0280" w:rsidRPr="00A535A2">
        <w:rPr>
          <w:rFonts w:ascii="Raleway" w:hAnsi="Raleway"/>
          <w:bCs/>
          <w:iCs/>
          <w:szCs w:val="22"/>
          <w:u w:val="single"/>
        </w:rPr>
        <w:t>Faixas de ajuste de pagamento</w:t>
      </w:r>
    </w:p>
    <w:p w14:paraId="5D770D48" w14:textId="61BF4DF2" w:rsidR="00AD1A5A" w:rsidRPr="00A535A2" w:rsidRDefault="005303B1" w:rsidP="00AD1A5A">
      <w:pPr>
        <w:spacing w:line="240" w:lineRule="auto"/>
        <w:jc w:val="both"/>
        <w:rPr>
          <w:rFonts w:ascii="Raleway" w:hAnsi="Raleway"/>
          <w:bCs/>
          <w:iCs/>
          <w:szCs w:val="22"/>
        </w:rPr>
      </w:pPr>
      <w:r w:rsidRPr="00A535A2">
        <w:rPr>
          <w:rFonts w:ascii="Raleway" w:hAnsi="Raleway"/>
          <w:bCs/>
          <w:iCs/>
          <w:szCs w:val="22"/>
        </w:rPr>
        <w:t>8.</w:t>
      </w:r>
      <w:r w:rsidR="003A762D" w:rsidRPr="00A535A2">
        <w:rPr>
          <w:rFonts w:ascii="Raleway" w:hAnsi="Raleway"/>
          <w:bCs/>
          <w:iCs/>
          <w:szCs w:val="22"/>
        </w:rPr>
        <w:t>3</w:t>
      </w:r>
      <w:r w:rsidR="00AD1A5A" w:rsidRPr="00A535A2">
        <w:rPr>
          <w:rFonts w:ascii="Raleway" w:hAnsi="Raleway"/>
          <w:bCs/>
          <w:iCs/>
          <w:szCs w:val="22"/>
        </w:rPr>
        <w:t>.1. As pontuações de qualidade devem ser totalizadas para o mês de referência, conforme métodos apresentados nas</w:t>
      </w:r>
      <w:r w:rsidR="00C77DA9" w:rsidRPr="00A535A2">
        <w:rPr>
          <w:rFonts w:ascii="Raleway" w:hAnsi="Raleway"/>
          <w:bCs/>
          <w:iCs/>
          <w:szCs w:val="22"/>
        </w:rPr>
        <w:t xml:space="preserve"> </w:t>
      </w:r>
      <w:r w:rsidR="00AD1A5A" w:rsidRPr="00A535A2">
        <w:rPr>
          <w:rFonts w:ascii="Raleway" w:hAnsi="Raleway"/>
          <w:bCs/>
          <w:iCs/>
          <w:szCs w:val="22"/>
        </w:rPr>
        <w:t>tabelas acima;</w:t>
      </w:r>
    </w:p>
    <w:p w14:paraId="174FAA29" w14:textId="3458DBEA" w:rsidR="00AD1A5A" w:rsidRPr="00A535A2" w:rsidRDefault="005303B1" w:rsidP="00AD1A5A">
      <w:pPr>
        <w:spacing w:line="240" w:lineRule="auto"/>
        <w:jc w:val="both"/>
        <w:rPr>
          <w:rFonts w:ascii="Raleway" w:hAnsi="Raleway"/>
          <w:bCs/>
          <w:iCs/>
          <w:szCs w:val="22"/>
        </w:rPr>
      </w:pPr>
      <w:r w:rsidRPr="00A535A2">
        <w:rPr>
          <w:rFonts w:ascii="Raleway" w:hAnsi="Raleway"/>
          <w:bCs/>
          <w:iCs/>
          <w:szCs w:val="22"/>
        </w:rPr>
        <w:t>8.</w:t>
      </w:r>
      <w:r w:rsidR="003A762D" w:rsidRPr="00A535A2">
        <w:rPr>
          <w:rFonts w:ascii="Raleway" w:hAnsi="Raleway"/>
          <w:bCs/>
          <w:iCs/>
          <w:szCs w:val="22"/>
        </w:rPr>
        <w:t>3</w:t>
      </w:r>
      <w:r w:rsidR="00AD1A5A" w:rsidRPr="00A535A2">
        <w:rPr>
          <w:rFonts w:ascii="Raleway" w:hAnsi="Raleway"/>
          <w:bCs/>
          <w:iCs/>
          <w:szCs w:val="22"/>
        </w:rPr>
        <w:t>.2. A aplicação dos critérios de averiguação da qualidade resultará em uma pontuação final no intervalo de 0 a 100</w:t>
      </w:r>
      <w:r w:rsidR="00C77DA9" w:rsidRPr="00A535A2">
        <w:rPr>
          <w:rFonts w:ascii="Raleway" w:hAnsi="Raleway"/>
          <w:bCs/>
          <w:iCs/>
          <w:szCs w:val="22"/>
        </w:rPr>
        <w:t xml:space="preserve"> </w:t>
      </w:r>
      <w:r w:rsidR="00AD1A5A" w:rsidRPr="00A535A2">
        <w:rPr>
          <w:rFonts w:ascii="Raleway" w:hAnsi="Raleway"/>
          <w:bCs/>
          <w:iCs/>
          <w:szCs w:val="22"/>
        </w:rPr>
        <w:t>pontos, correspondente à soma das pontuações obtidas para cada indicador, conforme fórmula apresentada na tabela a</w:t>
      </w:r>
      <w:r w:rsidR="00C77DA9" w:rsidRPr="00A535A2">
        <w:rPr>
          <w:rFonts w:ascii="Raleway" w:hAnsi="Raleway"/>
          <w:bCs/>
          <w:iCs/>
          <w:szCs w:val="22"/>
        </w:rPr>
        <w:t xml:space="preserve"> </w:t>
      </w:r>
      <w:r w:rsidR="00AD1A5A" w:rsidRPr="00A535A2">
        <w:rPr>
          <w:rFonts w:ascii="Raleway" w:hAnsi="Raleway"/>
          <w:bCs/>
          <w:iCs/>
          <w:szCs w:val="22"/>
        </w:rPr>
        <w:t>seguir:</w:t>
      </w:r>
    </w:p>
    <w:p w14:paraId="571F3FC7" w14:textId="31513C2C" w:rsidR="00454126" w:rsidRPr="00A535A2" w:rsidRDefault="005303B1" w:rsidP="00AD1A5A">
      <w:pPr>
        <w:spacing w:line="240" w:lineRule="auto"/>
        <w:jc w:val="both"/>
        <w:rPr>
          <w:rFonts w:ascii="Raleway" w:hAnsi="Raleway"/>
          <w:bCs/>
          <w:iCs/>
          <w:szCs w:val="22"/>
        </w:rPr>
      </w:pPr>
      <w:r w:rsidRPr="00A535A2">
        <w:rPr>
          <w:rFonts w:ascii="Raleway" w:hAnsi="Raleway"/>
          <w:bCs/>
          <w:iCs/>
          <w:szCs w:val="22"/>
        </w:rPr>
        <w:lastRenderedPageBreak/>
        <w:t>8.</w:t>
      </w:r>
      <w:r w:rsidR="003A762D" w:rsidRPr="00A535A2">
        <w:rPr>
          <w:rFonts w:ascii="Raleway" w:hAnsi="Raleway"/>
          <w:bCs/>
          <w:iCs/>
          <w:szCs w:val="22"/>
        </w:rPr>
        <w:t>3</w:t>
      </w:r>
      <w:r w:rsidR="00AD1A5A" w:rsidRPr="00A535A2">
        <w:rPr>
          <w:rFonts w:ascii="Raleway" w:hAnsi="Raleway"/>
          <w:bCs/>
          <w:iCs/>
          <w:szCs w:val="22"/>
        </w:rPr>
        <w:t>.3. Os pagamentos devidos, relativos a cada mês de referência, devem ser ajustados pela pontuação total do serviço,</w:t>
      </w:r>
      <w:r w:rsidR="00C77DA9" w:rsidRPr="00A535A2">
        <w:rPr>
          <w:rFonts w:ascii="Raleway" w:hAnsi="Raleway"/>
          <w:bCs/>
          <w:iCs/>
          <w:szCs w:val="22"/>
        </w:rPr>
        <w:t xml:space="preserve"> </w:t>
      </w:r>
      <w:r w:rsidR="00AD1A5A" w:rsidRPr="00A535A2">
        <w:rPr>
          <w:rFonts w:ascii="Raleway" w:hAnsi="Raleway"/>
          <w:bCs/>
          <w:iCs/>
          <w:szCs w:val="22"/>
        </w:rPr>
        <w:t>conforme tabela e fórmula apresentadas abaixo:</w:t>
      </w:r>
    </w:p>
    <w:p w14:paraId="323AB6AF" w14:textId="77777777" w:rsidR="00AD1A5A" w:rsidRPr="00A535A2" w:rsidRDefault="00AD1A5A" w:rsidP="00AD1A5A">
      <w:pPr>
        <w:spacing w:line="240" w:lineRule="auto"/>
        <w:jc w:val="both"/>
        <w:rPr>
          <w:rFonts w:ascii="Raleway" w:hAnsi="Raleway"/>
          <w:bCs/>
          <w:iCs/>
          <w:szCs w:val="22"/>
        </w:rPr>
      </w:pPr>
    </w:p>
    <w:tbl>
      <w:tblPr>
        <w:tblStyle w:val="Tabelacomgrade"/>
        <w:tblW w:w="0" w:type="auto"/>
        <w:jc w:val="center"/>
        <w:tblLook w:val="04A0" w:firstRow="1" w:lastRow="0" w:firstColumn="1" w:lastColumn="0" w:noHBand="0" w:noVBand="1"/>
      </w:tblPr>
      <w:tblGrid>
        <w:gridCol w:w="2846"/>
        <w:gridCol w:w="2373"/>
        <w:gridCol w:w="3549"/>
      </w:tblGrid>
      <w:tr w:rsidR="00AD1A5A" w:rsidRPr="00A535A2" w14:paraId="6B52BC59" w14:textId="77777777" w:rsidTr="00BD1B42">
        <w:trPr>
          <w:jc w:val="center"/>
        </w:trPr>
        <w:tc>
          <w:tcPr>
            <w:tcW w:w="2911" w:type="dxa"/>
            <w:tcBorders>
              <w:top w:val="single" w:sz="8" w:space="0" w:color="auto"/>
              <w:left w:val="single" w:sz="8" w:space="0" w:color="auto"/>
              <w:bottom w:val="single" w:sz="8" w:space="0" w:color="auto"/>
              <w:right w:val="single" w:sz="8" w:space="0" w:color="auto"/>
            </w:tcBorders>
          </w:tcPr>
          <w:p w14:paraId="17A01899" w14:textId="77777777" w:rsidR="00AD1A5A" w:rsidRPr="00A535A2" w:rsidRDefault="00AD1A5A" w:rsidP="00AD1A5A">
            <w:pPr>
              <w:tabs>
                <w:tab w:val="left" w:pos="2268"/>
              </w:tabs>
              <w:spacing w:line="240" w:lineRule="auto"/>
              <w:jc w:val="center"/>
              <w:rPr>
                <w:rFonts w:ascii="Raleway" w:hAnsi="Raleway" w:cstheme="minorHAnsi"/>
                <w:szCs w:val="22"/>
              </w:rPr>
            </w:pPr>
            <w:r w:rsidRPr="00A535A2">
              <w:rPr>
                <w:rFonts w:ascii="Raleway" w:eastAsia="Raleway" w:hAnsi="Raleway" w:cstheme="minorHAnsi"/>
                <w:b/>
                <w:szCs w:val="22"/>
              </w:rPr>
              <w:t>Faixas de pontuação de qualidade de serviço</w:t>
            </w:r>
          </w:p>
        </w:tc>
        <w:tc>
          <w:tcPr>
            <w:tcW w:w="2400" w:type="dxa"/>
            <w:tcBorders>
              <w:top w:val="single" w:sz="8" w:space="0" w:color="auto"/>
              <w:left w:val="single" w:sz="8" w:space="0" w:color="auto"/>
              <w:bottom w:val="single" w:sz="8" w:space="0" w:color="auto"/>
              <w:right w:val="single" w:sz="8" w:space="0" w:color="auto"/>
            </w:tcBorders>
          </w:tcPr>
          <w:p w14:paraId="73DC735B" w14:textId="77777777" w:rsidR="00AD1A5A" w:rsidRPr="00A535A2" w:rsidRDefault="00AD1A5A" w:rsidP="00AD1A5A">
            <w:pPr>
              <w:tabs>
                <w:tab w:val="left" w:pos="2268"/>
              </w:tabs>
              <w:spacing w:line="240" w:lineRule="auto"/>
              <w:jc w:val="center"/>
              <w:rPr>
                <w:rFonts w:ascii="Raleway" w:hAnsi="Raleway" w:cstheme="minorHAnsi"/>
                <w:szCs w:val="22"/>
              </w:rPr>
            </w:pPr>
            <w:r w:rsidRPr="00A535A2">
              <w:rPr>
                <w:rFonts w:ascii="Raleway" w:eastAsia="Raleway" w:hAnsi="Raleway" w:cstheme="minorHAnsi"/>
                <w:b/>
                <w:szCs w:val="22"/>
              </w:rPr>
              <w:t>Pagamento devido</w:t>
            </w:r>
          </w:p>
        </w:tc>
        <w:tc>
          <w:tcPr>
            <w:tcW w:w="3626" w:type="dxa"/>
            <w:tcBorders>
              <w:top w:val="single" w:sz="8" w:space="0" w:color="auto"/>
              <w:left w:val="single" w:sz="8" w:space="0" w:color="auto"/>
              <w:bottom w:val="single" w:sz="8" w:space="0" w:color="auto"/>
              <w:right w:val="single" w:sz="8" w:space="0" w:color="auto"/>
            </w:tcBorders>
          </w:tcPr>
          <w:p w14:paraId="6B4258BA" w14:textId="77777777" w:rsidR="00AD1A5A" w:rsidRPr="00A535A2" w:rsidRDefault="00AD1A5A" w:rsidP="00AD1A5A">
            <w:pPr>
              <w:tabs>
                <w:tab w:val="left" w:pos="2268"/>
              </w:tabs>
              <w:spacing w:line="240" w:lineRule="auto"/>
              <w:jc w:val="center"/>
              <w:rPr>
                <w:rFonts w:ascii="Raleway" w:hAnsi="Raleway" w:cstheme="minorHAnsi"/>
                <w:szCs w:val="22"/>
              </w:rPr>
            </w:pPr>
            <w:r w:rsidRPr="00A535A2">
              <w:rPr>
                <w:rFonts w:ascii="Raleway" w:eastAsia="Raleway" w:hAnsi="Raleway" w:cstheme="minorHAnsi"/>
                <w:b/>
                <w:szCs w:val="22"/>
              </w:rPr>
              <w:t>Fator de ajuste do IMR</w:t>
            </w:r>
          </w:p>
        </w:tc>
      </w:tr>
      <w:tr w:rsidR="00AD1A5A" w:rsidRPr="00A535A2" w14:paraId="7725F262"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60108802" w14:textId="77777777" w:rsidR="00AD1A5A" w:rsidRPr="00A535A2" w:rsidRDefault="00AD1A5A" w:rsidP="003E3CF0">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De 80 a 100 pontos</w:t>
            </w:r>
          </w:p>
        </w:tc>
        <w:tc>
          <w:tcPr>
            <w:tcW w:w="2400" w:type="dxa"/>
            <w:tcBorders>
              <w:top w:val="single" w:sz="8" w:space="0" w:color="auto"/>
              <w:left w:val="single" w:sz="8" w:space="0" w:color="auto"/>
              <w:bottom w:val="single" w:sz="8" w:space="0" w:color="auto"/>
              <w:right w:val="single" w:sz="8" w:space="0" w:color="auto"/>
            </w:tcBorders>
          </w:tcPr>
          <w:p w14:paraId="753EA14B" w14:textId="77777777" w:rsidR="00AD1A5A" w:rsidRPr="00A535A2" w:rsidRDefault="00AD1A5A"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100% do valor previsto</w:t>
            </w:r>
          </w:p>
        </w:tc>
        <w:tc>
          <w:tcPr>
            <w:tcW w:w="3626" w:type="dxa"/>
            <w:tcBorders>
              <w:top w:val="single" w:sz="8" w:space="0" w:color="auto"/>
              <w:left w:val="single" w:sz="8" w:space="0" w:color="auto"/>
              <w:bottom w:val="single" w:sz="8" w:space="0" w:color="auto"/>
              <w:right w:val="single" w:sz="8" w:space="0" w:color="auto"/>
            </w:tcBorders>
            <w:vAlign w:val="center"/>
          </w:tcPr>
          <w:p w14:paraId="7EBEC203" w14:textId="77777777" w:rsidR="00AD1A5A" w:rsidRPr="00A535A2" w:rsidRDefault="00AD1A5A" w:rsidP="001C6BA9">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1,00</w:t>
            </w:r>
          </w:p>
        </w:tc>
      </w:tr>
      <w:tr w:rsidR="00AD1A5A" w:rsidRPr="00A535A2" w14:paraId="33F0251D"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05D09F34" w14:textId="77777777" w:rsidR="00AD1A5A" w:rsidRPr="00A535A2" w:rsidRDefault="00AD1A5A" w:rsidP="003E3CF0">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De 70 a 79 pontos</w:t>
            </w:r>
          </w:p>
        </w:tc>
        <w:tc>
          <w:tcPr>
            <w:tcW w:w="2400" w:type="dxa"/>
            <w:tcBorders>
              <w:top w:val="single" w:sz="8" w:space="0" w:color="auto"/>
              <w:left w:val="single" w:sz="8" w:space="0" w:color="auto"/>
              <w:bottom w:val="single" w:sz="8" w:space="0" w:color="auto"/>
              <w:right w:val="single" w:sz="8" w:space="0" w:color="auto"/>
            </w:tcBorders>
          </w:tcPr>
          <w:p w14:paraId="2F783C46" w14:textId="77777777" w:rsidR="00AD1A5A" w:rsidRPr="00A535A2" w:rsidRDefault="00AD1A5A"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97% do valor previsto</w:t>
            </w:r>
          </w:p>
        </w:tc>
        <w:tc>
          <w:tcPr>
            <w:tcW w:w="3626" w:type="dxa"/>
            <w:tcBorders>
              <w:top w:val="single" w:sz="8" w:space="0" w:color="auto"/>
              <w:left w:val="single" w:sz="8" w:space="0" w:color="auto"/>
              <w:bottom w:val="single" w:sz="8" w:space="0" w:color="auto"/>
              <w:right w:val="single" w:sz="8" w:space="0" w:color="auto"/>
            </w:tcBorders>
            <w:vAlign w:val="center"/>
          </w:tcPr>
          <w:p w14:paraId="32AD0D9E" w14:textId="77777777" w:rsidR="00AD1A5A" w:rsidRPr="00A535A2" w:rsidRDefault="00AD1A5A" w:rsidP="001C6BA9">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0,97</w:t>
            </w:r>
          </w:p>
        </w:tc>
      </w:tr>
      <w:tr w:rsidR="00AD1A5A" w:rsidRPr="00A535A2" w14:paraId="3000BFEC"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1ECCA4A6" w14:textId="77777777" w:rsidR="00AD1A5A" w:rsidRPr="00A535A2" w:rsidRDefault="00AD1A5A" w:rsidP="003E3CF0">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De 60 a 69 pontos</w:t>
            </w:r>
          </w:p>
        </w:tc>
        <w:tc>
          <w:tcPr>
            <w:tcW w:w="2400" w:type="dxa"/>
            <w:tcBorders>
              <w:top w:val="single" w:sz="8" w:space="0" w:color="auto"/>
              <w:left w:val="single" w:sz="8" w:space="0" w:color="auto"/>
              <w:bottom w:val="single" w:sz="8" w:space="0" w:color="auto"/>
              <w:right w:val="single" w:sz="8" w:space="0" w:color="auto"/>
            </w:tcBorders>
          </w:tcPr>
          <w:p w14:paraId="2BD5495A" w14:textId="77777777" w:rsidR="00AD1A5A" w:rsidRPr="00A535A2" w:rsidRDefault="00AD1A5A"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95% do valor previsto</w:t>
            </w:r>
          </w:p>
        </w:tc>
        <w:tc>
          <w:tcPr>
            <w:tcW w:w="3626" w:type="dxa"/>
            <w:tcBorders>
              <w:top w:val="single" w:sz="8" w:space="0" w:color="auto"/>
              <w:left w:val="single" w:sz="8" w:space="0" w:color="auto"/>
              <w:bottom w:val="single" w:sz="8" w:space="0" w:color="auto"/>
              <w:right w:val="single" w:sz="8" w:space="0" w:color="auto"/>
            </w:tcBorders>
            <w:vAlign w:val="center"/>
          </w:tcPr>
          <w:p w14:paraId="306BBB64" w14:textId="77777777" w:rsidR="00AD1A5A" w:rsidRPr="00A535A2" w:rsidRDefault="00AD1A5A" w:rsidP="001C6BA9">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0,95</w:t>
            </w:r>
          </w:p>
        </w:tc>
      </w:tr>
      <w:tr w:rsidR="00AD1A5A" w:rsidRPr="00A535A2" w14:paraId="132EAFFA"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27CF9D59" w14:textId="77777777" w:rsidR="00AD1A5A" w:rsidRPr="00A535A2" w:rsidRDefault="00AD1A5A" w:rsidP="003E3CF0">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De 50 a 59 pontos</w:t>
            </w:r>
          </w:p>
        </w:tc>
        <w:tc>
          <w:tcPr>
            <w:tcW w:w="2400" w:type="dxa"/>
            <w:tcBorders>
              <w:top w:val="single" w:sz="8" w:space="0" w:color="auto"/>
              <w:left w:val="single" w:sz="8" w:space="0" w:color="auto"/>
              <w:bottom w:val="single" w:sz="8" w:space="0" w:color="auto"/>
              <w:right w:val="single" w:sz="8" w:space="0" w:color="auto"/>
            </w:tcBorders>
          </w:tcPr>
          <w:p w14:paraId="62D4264A" w14:textId="77777777" w:rsidR="00AD1A5A" w:rsidRPr="00A535A2" w:rsidRDefault="00AD1A5A"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93% do valor previsto</w:t>
            </w:r>
          </w:p>
        </w:tc>
        <w:tc>
          <w:tcPr>
            <w:tcW w:w="3626" w:type="dxa"/>
            <w:tcBorders>
              <w:top w:val="single" w:sz="8" w:space="0" w:color="auto"/>
              <w:left w:val="single" w:sz="8" w:space="0" w:color="auto"/>
              <w:bottom w:val="single" w:sz="8" w:space="0" w:color="auto"/>
              <w:right w:val="single" w:sz="8" w:space="0" w:color="auto"/>
            </w:tcBorders>
            <w:vAlign w:val="center"/>
          </w:tcPr>
          <w:p w14:paraId="7FCDBF3E" w14:textId="77777777" w:rsidR="00AD1A5A" w:rsidRPr="00A535A2" w:rsidRDefault="00AD1A5A" w:rsidP="001C6BA9">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0,93</w:t>
            </w:r>
          </w:p>
        </w:tc>
      </w:tr>
      <w:tr w:rsidR="00AD1A5A" w:rsidRPr="00A535A2" w14:paraId="5FBB9252"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0121C671" w14:textId="77777777" w:rsidR="00AD1A5A" w:rsidRPr="00A535A2" w:rsidRDefault="00AD1A5A" w:rsidP="003E3CF0">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De 40 a 49 pontos</w:t>
            </w:r>
          </w:p>
        </w:tc>
        <w:tc>
          <w:tcPr>
            <w:tcW w:w="2400" w:type="dxa"/>
            <w:tcBorders>
              <w:top w:val="single" w:sz="8" w:space="0" w:color="auto"/>
              <w:left w:val="single" w:sz="8" w:space="0" w:color="auto"/>
              <w:bottom w:val="single" w:sz="8" w:space="0" w:color="auto"/>
              <w:right w:val="single" w:sz="8" w:space="0" w:color="auto"/>
            </w:tcBorders>
          </w:tcPr>
          <w:p w14:paraId="07C68E82" w14:textId="77777777" w:rsidR="00AD1A5A" w:rsidRPr="00A535A2" w:rsidRDefault="00AD1A5A" w:rsidP="00AD1A5A">
            <w:pPr>
              <w:tabs>
                <w:tab w:val="left" w:pos="2268"/>
              </w:tabs>
              <w:spacing w:line="240" w:lineRule="auto"/>
              <w:jc w:val="both"/>
              <w:rPr>
                <w:rFonts w:ascii="Raleway" w:eastAsia="Raleway" w:hAnsi="Raleway" w:cstheme="minorHAnsi"/>
                <w:szCs w:val="22"/>
              </w:rPr>
            </w:pPr>
            <w:r w:rsidRPr="00A535A2">
              <w:rPr>
                <w:rFonts w:ascii="Raleway" w:eastAsia="Raleway" w:hAnsi="Raleway" w:cstheme="minorHAnsi"/>
                <w:szCs w:val="22"/>
              </w:rPr>
              <w:t>90% do valor previsto</w:t>
            </w:r>
          </w:p>
        </w:tc>
        <w:tc>
          <w:tcPr>
            <w:tcW w:w="3626" w:type="dxa"/>
            <w:tcBorders>
              <w:top w:val="single" w:sz="8" w:space="0" w:color="auto"/>
              <w:left w:val="single" w:sz="8" w:space="0" w:color="auto"/>
              <w:bottom w:val="single" w:sz="8" w:space="0" w:color="auto"/>
              <w:right w:val="single" w:sz="8" w:space="0" w:color="auto"/>
            </w:tcBorders>
            <w:vAlign w:val="center"/>
          </w:tcPr>
          <w:p w14:paraId="6755C035" w14:textId="77777777" w:rsidR="00AD1A5A" w:rsidRPr="00A535A2" w:rsidRDefault="00AD1A5A" w:rsidP="001C6BA9">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0,90</w:t>
            </w:r>
          </w:p>
        </w:tc>
      </w:tr>
      <w:tr w:rsidR="00AD1A5A" w:rsidRPr="00A535A2" w14:paraId="21AD2703" w14:textId="77777777" w:rsidTr="003E3CF0">
        <w:trPr>
          <w:jc w:val="center"/>
        </w:trPr>
        <w:tc>
          <w:tcPr>
            <w:tcW w:w="2911" w:type="dxa"/>
            <w:tcBorders>
              <w:top w:val="single" w:sz="8" w:space="0" w:color="auto"/>
              <w:left w:val="single" w:sz="8" w:space="0" w:color="auto"/>
              <w:bottom w:val="single" w:sz="8" w:space="0" w:color="auto"/>
              <w:right w:val="single" w:sz="8" w:space="0" w:color="auto"/>
            </w:tcBorders>
            <w:vAlign w:val="center"/>
          </w:tcPr>
          <w:p w14:paraId="39E94CE0" w14:textId="77777777" w:rsidR="00AD1A5A" w:rsidRPr="00A535A2" w:rsidRDefault="00AD1A5A" w:rsidP="003E3CF0">
            <w:pPr>
              <w:tabs>
                <w:tab w:val="left" w:pos="2268"/>
              </w:tabs>
              <w:spacing w:line="240" w:lineRule="auto"/>
              <w:jc w:val="center"/>
              <w:rPr>
                <w:rFonts w:ascii="Raleway" w:hAnsi="Raleway" w:cstheme="minorHAnsi"/>
                <w:szCs w:val="22"/>
              </w:rPr>
            </w:pPr>
            <w:r w:rsidRPr="00A535A2">
              <w:rPr>
                <w:rFonts w:ascii="Raleway" w:eastAsia="Raleway" w:hAnsi="Raleway" w:cstheme="minorHAnsi"/>
                <w:szCs w:val="22"/>
              </w:rPr>
              <w:t>Abaixo de 40 pontos</w:t>
            </w:r>
          </w:p>
        </w:tc>
        <w:tc>
          <w:tcPr>
            <w:tcW w:w="2400" w:type="dxa"/>
            <w:tcBorders>
              <w:top w:val="single" w:sz="8" w:space="0" w:color="auto"/>
              <w:left w:val="single" w:sz="8" w:space="0" w:color="auto"/>
              <w:bottom w:val="single" w:sz="8" w:space="0" w:color="auto"/>
              <w:right w:val="single" w:sz="8" w:space="0" w:color="auto"/>
            </w:tcBorders>
          </w:tcPr>
          <w:p w14:paraId="4636F53B" w14:textId="77777777" w:rsidR="00AD1A5A" w:rsidRPr="00A535A2" w:rsidRDefault="00AD1A5A" w:rsidP="00AD1A5A">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90% do valor previsto + avaliar multa compensatória</w:t>
            </w:r>
          </w:p>
        </w:tc>
        <w:tc>
          <w:tcPr>
            <w:tcW w:w="3626" w:type="dxa"/>
            <w:tcBorders>
              <w:top w:val="single" w:sz="8" w:space="0" w:color="auto"/>
              <w:left w:val="single" w:sz="8" w:space="0" w:color="auto"/>
              <w:bottom w:val="single" w:sz="8" w:space="0" w:color="auto"/>
              <w:right w:val="single" w:sz="8" w:space="0" w:color="auto"/>
            </w:tcBorders>
            <w:vAlign w:val="center"/>
          </w:tcPr>
          <w:p w14:paraId="456AB9B1" w14:textId="0E43B079" w:rsidR="00AD1A5A" w:rsidRPr="00A535A2" w:rsidRDefault="00AD1A5A" w:rsidP="001C6BA9">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90% do valor</w:t>
            </w:r>
          </w:p>
          <w:p w14:paraId="2A628C4D" w14:textId="55D5BBB1" w:rsidR="00AD1A5A" w:rsidRPr="00A535A2" w:rsidRDefault="00AD1A5A" w:rsidP="001C6BA9">
            <w:pPr>
              <w:tabs>
                <w:tab w:val="left" w:pos="2268"/>
              </w:tabs>
              <w:spacing w:line="240" w:lineRule="auto"/>
              <w:jc w:val="center"/>
              <w:rPr>
                <w:rFonts w:ascii="Raleway" w:eastAsia="Raleway" w:hAnsi="Raleway" w:cstheme="minorHAnsi"/>
                <w:szCs w:val="22"/>
              </w:rPr>
            </w:pPr>
            <w:r w:rsidRPr="00A535A2">
              <w:rPr>
                <w:rFonts w:ascii="Raleway" w:eastAsia="Raleway" w:hAnsi="Raleway" w:cstheme="minorHAnsi"/>
                <w:szCs w:val="22"/>
              </w:rPr>
              <w:t>previsto + avaliar multa compensatória</w:t>
            </w:r>
          </w:p>
        </w:tc>
      </w:tr>
      <w:tr w:rsidR="00AD1A5A" w:rsidRPr="00A535A2" w14:paraId="58C44689" w14:textId="77777777" w:rsidTr="00BD1B42">
        <w:trPr>
          <w:jc w:val="center"/>
        </w:trPr>
        <w:tc>
          <w:tcPr>
            <w:tcW w:w="8937" w:type="dxa"/>
            <w:gridSpan w:val="3"/>
            <w:tcBorders>
              <w:top w:val="single" w:sz="8" w:space="0" w:color="auto"/>
              <w:left w:val="single" w:sz="8" w:space="0" w:color="auto"/>
              <w:bottom w:val="single" w:sz="8" w:space="0" w:color="auto"/>
              <w:right w:val="single" w:sz="8" w:space="0" w:color="auto"/>
            </w:tcBorders>
          </w:tcPr>
          <w:p w14:paraId="0ABE6B0B" w14:textId="77777777" w:rsidR="00AD1A5A" w:rsidRPr="00A535A2" w:rsidRDefault="00AD1A5A" w:rsidP="00AD1A5A">
            <w:pPr>
              <w:tabs>
                <w:tab w:val="left" w:pos="2268"/>
              </w:tabs>
              <w:spacing w:line="240" w:lineRule="auto"/>
              <w:rPr>
                <w:rFonts w:ascii="Raleway" w:hAnsi="Raleway" w:cstheme="minorHAnsi"/>
                <w:szCs w:val="22"/>
              </w:rPr>
            </w:pPr>
            <w:r w:rsidRPr="00A535A2">
              <w:rPr>
                <w:rFonts w:ascii="Raleway" w:eastAsia="Raleway" w:hAnsi="Raleway" w:cstheme="minorHAnsi"/>
                <w:b/>
                <w:szCs w:val="22"/>
              </w:rPr>
              <w:t>Fórmula:</w:t>
            </w:r>
          </w:p>
          <w:p w14:paraId="461D4D60" w14:textId="77777777" w:rsidR="00AD1A5A" w:rsidRPr="00A535A2" w:rsidRDefault="00AD1A5A" w:rsidP="00AD1A5A">
            <w:pPr>
              <w:tabs>
                <w:tab w:val="left" w:pos="2268"/>
              </w:tabs>
              <w:spacing w:line="240" w:lineRule="auto"/>
              <w:rPr>
                <w:rFonts w:ascii="Raleway" w:hAnsi="Raleway" w:cstheme="minorHAnsi"/>
                <w:szCs w:val="22"/>
              </w:rPr>
            </w:pPr>
            <w:r w:rsidRPr="00A535A2">
              <w:rPr>
                <w:rFonts w:ascii="Raleway" w:eastAsia="Raleway" w:hAnsi="Raleway" w:cstheme="minorHAnsi"/>
                <w:szCs w:val="22"/>
              </w:rPr>
              <w:t>Valor devido na fatura mensal = (Valor mensal previsto) X (Fator de ajuste de nível de serviço)</w:t>
            </w:r>
          </w:p>
          <w:p w14:paraId="6D2E478B" w14:textId="77777777" w:rsidR="00AD1A5A" w:rsidRPr="00A535A2" w:rsidRDefault="00AD1A5A" w:rsidP="00AD1A5A">
            <w:pPr>
              <w:tabs>
                <w:tab w:val="left" w:pos="2268"/>
              </w:tabs>
              <w:spacing w:line="240" w:lineRule="auto"/>
              <w:rPr>
                <w:rFonts w:ascii="Raleway" w:hAnsi="Raleway" w:cstheme="minorHAnsi"/>
                <w:szCs w:val="22"/>
              </w:rPr>
            </w:pPr>
          </w:p>
          <w:p w14:paraId="237BA060" w14:textId="77777777" w:rsidR="00AD1A5A" w:rsidRPr="00A535A2" w:rsidRDefault="00AD1A5A" w:rsidP="00AD1A5A">
            <w:pPr>
              <w:tabs>
                <w:tab w:val="left" w:pos="2268"/>
              </w:tabs>
              <w:spacing w:line="240" w:lineRule="auto"/>
              <w:rPr>
                <w:rFonts w:ascii="Raleway" w:hAnsi="Raleway" w:cstheme="minorHAnsi"/>
                <w:szCs w:val="22"/>
              </w:rPr>
            </w:pPr>
            <w:r w:rsidRPr="00A535A2">
              <w:rPr>
                <w:rFonts w:ascii="Raleway" w:eastAsia="Raleway" w:hAnsi="Raleway" w:cstheme="minorHAnsi"/>
                <w:szCs w:val="22"/>
              </w:rPr>
              <w:t xml:space="preserve">Em caso de reincidência de pontuação (0) zero em qualquer indicativo: </w:t>
            </w:r>
            <w:r w:rsidRPr="00A535A2">
              <w:rPr>
                <w:rFonts w:ascii="Raleway" w:eastAsia="Raleway" w:hAnsi="Raleway" w:cstheme="minorHAnsi"/>
                <w:b/>
                <w:szCs w:val="22"/>
              </w:rPr>
              <w:t>multa de 0,3% sobre o total da Nota Fiscal mensal + faixa de ajuste pertinente.</w:t>
            </w:r>
          </w:p>
        </w:tc>
      </w:tr>
    </w:tbl>
    <w:p w14:paraId="630AAC13" w14:textId="77777777" w:rsidR="00AD1A5A" w:rsidRPr="00A535A2" w:rsidRDefault="00AD1A5A" w:rsidP="00AD1A5A">
      <w:pPr>
        <w:spacing w:line="240" w:lineRule="auto"/>
        <w:jc w:val="both"/>
        <w:rPr>
          <w:rFonts w:ascii="Raleway" w:hAnsi="Raleway"/>
          <w:bCs/>
          <w:iCs/>
          <w:szCs w:val="22"/>
        </w:rPr>
      </w:pPr>
    </w:p>
    <w:p w14:paraId="79912D21" w14:textId="71E17F17"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8.3.4</w:t>
      </w:r>
      <w:r w:rsidR="00FE0CB5" w:rsidRPr="00A535A2">
        <w:rPr>
          <w:rFonts w:ascii="Raleway" w:hAnsi="Raleway"/>
          <w:bCs/>
          <w:iCs/>
          <w:szCs w:val="22"/>
        </w:rPr>
        <w:t>. A avaliação abaixo de 40 pontos por três vezes, consecutivas ou intercaladas, poderá motivar aplicação de sanções</w:t>
      </w:r>
      <w:r w:rsidR="004C1EAA" w:rsidRPr="00A535A2">
        <w:rPr>
          <w:rFonts w:ascii="Raleway" w:hAnsi="Raleway"/>
          <w:bCs/>
          <w:iCs/>
          <w:szCs w:val="22"/>
        </w:rPr>
        <w:t xml:space="preserve"> </w:t>
      </w:r>
      <w:r w:rsidR="00FE0CB5" w:rsidRPr="00A535A2">
        <w:rPr>
          <w:rFonts w:ascii="Raleway" w:hAnsi="Raleway"/>
          <w:bCs/>
          <w:iCs/>
          <w:szCs w:val="22"/>
        </w:rPr>
        <w:t>administrativas, especialmente multa, e/ou a rescisão do Contrato;</w:t>
      </w:r>
    </w:p>
    <w:p w14:paraId="517D3BD4" w14:textId="1BB4AAF9"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8.4</w:t>
      </w:r>
      <w:r w:rsidR="00FE0CB5" w:rsidRPr="00A535A2">
        <w:rPr>
          <w:rFonts w:ascii="Raleway" w:hAnsi="Raleway"/>
          <w:bCs/>
          <w:iCs/>
          <w:szCs w:val="22"/>
        </w:rPr>
        <w:t xml:space="preserve">. </w:t>
      </w:r>
      <w:r w:rsidR="00FE0CB5" w:rsidRPr="00A535A2">
        <w:rPr>
          <w:rFonts w:ascii="Raleway" w:hAnsi="Raleway"/>
          <w:bCs/>
          <w:iCs/>
          <w:szCs w:val="22"/>
          <w:u w:val="single"/>
        </w:rPr>
        <w:t>Critérios De Avaliação</w:t>
      </w:r>
    </w:p>
    <w:p w14:paraId="5F4B9276" w14:textId="302B4CF5"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8.4</w:t>
      </w:r>
      <w:r w:rsidR="00FE0CB5" w:rsidRPr="00A535A2">
        <w:rPr>
          <w:rFonts w:ascii="Raleway" w:hAnsi="Raleway"/>
          <w:bCs/>
          <w:iCs/>
          <w:szCs w:val="22"/>
        </w:rPr>
        <w:t>.1. Durante o primeiro mês de contrato, a título de carência para que a Contratada efetue os ajustes necessários à</w:t>
      </w:r>
      <w:r w:rsidR="004C1EAA" w:rsidRPr="00A535A2">
        <w:rPr>
          <w:rFonts w:ascii="Raleway" w:hAnsi="Raleway"/>
          <w:bCs/>
          <w:iCs/>
          <w:szCs w:val="22"/>
        </w:rPr>
        <w:t xml:space="preserve"> </w:t>
      </w:r>
      <w:r w:rsidR="00FE0CB5" w:rsidRPr="00A535A2">
        <w:rPr>
          <w:rFonts w:ascii="Raleway" w:hAnsi="Raleway"/>
          <w:bCs/>
          <w:iCs/>
          <w:szCs w:val="22"/>
        </w:rPr>
        <w:t>correta execução dos serviços e o contratante conheça, discuta e adapte localmente o procedimento avaliativo, a</w:t>
      </w:r>
      <w:r w:rsidR="004C1EAA" w:rsidRPr="00A535A2">
        <w:rPr>
          <w:rFonts w:ascii="Raleway" w:hAnsi="Raleway"/>
          <w:bCs/>
          <w:iCs/>
          <w:szCs w:val="22"/>
        </w:rPr>
        <w:t xml:space="preserve"> </w:t>
      </w:r>
      <w:r w:rsidR="00FE0CB5" w:rsidRPr="00A535A2">
        <w:rPr>
          <w:rFonts w:ascii="Raleway" w:hAnsi="Raleway"/>
          <w:bCs/>
          <w:iCs/>
          <w:szCs w:val="22"/>
        </w:rPr>
        <w:t>avaliação (IMR) não repercutirá no valor da fatura nem será usado como critério para sanções ou para decisão de</w:t>
      </w:r>
      <w:r w:rsidR="004C1EAA" w:rsidRPr="00A535A2">
        <w:rPr>
          <w:rFonts w:ascii="Raleway" w:hAnsi="Raleway"/>
          <w:bCs/>
          <w:iCs/>
          <w:szCs w:val="22"/>
        </w:rPr>
        <w:t xml:space="preserve"> </w:t>
      </w:r>
      <w:r w:rsidR="00FE0CB5" w:rsidRPr="00A535A2">
        <w:rPr>
          <w:rFonts w:ascii="Raleway" w:hAnsi="Raleway"/>
          <w:bCs/>
          <w:iCs/>
          <w:szCs w:val="22"/>
        </w:rPr>
        <w:t>prorrogação contratual;</w:t>
      </w:r>
    </w:p>
    <w:p w14:paraId="0BCAD62F" w14:textId="38278396"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8.4</w:t>
      </w:r>
      <w:r w:rsidR="00FE0CB5" w:rsidRPr="00A535A2">
        <w:rPr>
          <w:rFonts w:ascii="Raleway" w:hAnsi="Raleway"/>
          <w:bCs/>
          <w:iCs/>
          <w:szCs w:val="22"/>
        </w:rPr>
        <w:t>.2. Nesse primeiro mês, o valor da fatura será igual ao valor da medição, ressalvadas eventuais glosas e punições não</w:t>
      </w:r>
      <w:r w:rsidR="004C1EAA" w:rsidRPr="00A535A2">
        <w:rPr>
          <w:rFonts w:ascii="Raleway" w:hAnsi="Raleway"/>
          <w:bCs/>
          <w:iCs/>
          <w:szCs w:val="22"/>
        </w:rPr>
        <w:t xml:space="preserve"> </w:t>
      </w:r>
      <w:r w:rsidR="00FE0CB5" w:rsidRPr="00A535A2">
        <w:rPr>
          <w:rFonts w:ascii="Raleway" w:hAnsi="Raleway"/>
          <w:bCs/>
          <w:iCs/>
          <w:szCs w:val="22"/>
        </w:rPr>
        <w:t>relacionadas ao instrumento de avaliação acima;</w:t>
      </w:r>
    </w:p>
    <w:p w14:paraId="7F877EA5" w14:textId="7D5AD0AC"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 xml:space="preserve">. </w:t>
      </w:r>
      <w:r w:rsidR="00FE0CB5" w:rsidRPr="00A535A2">
        <w:rPr>
          <w:rFonts w:ascii="Raleway" w:hAnsi="Raleway"/>
          <w:bCs/>
          <w:iCs/>
          <w:szCs w:val="22"/>
          <w:u w:val="single"/>
        </w:rPr>
        <w:t>Do pagamento</w:t>
      </w:r>
    </w:p>
    <w:p w14:paraId="4DB657C6" w14:textId="1836382F"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.1. O pagamento será efetuado pelo MPMS mensalmente, por meio de ordem bancária a favor da contratada, até o</w:t>
      </w:r>
      <w:r w:rsidR="004C1EAA" w:rsidRPr="00A535A2">
        <w:rPr>
          <w:rFonts w:ascii="Raleway" w:hAnsi="Raleway"/>
          <w:bCs/>
          <w:iCs/>
          <w:szCs w:val="22"/>
        </w:rPr>
        <w:t xml:space="preserve"> </w:t>
      </w:r>
      <w:r w:rsidR="00FE0CB5" w:rsidRPr="00A535A2">
        <w:rPr>
          <w:rFonts w:ascii="Raleway" w:hAnsi="Raleway"/>
          <w:bCs/>
          <w:iCs/>
          <w:szCs w:val="22"/>
        </w:rPr>
        <w:t>15º (décimo quinto) dia, após o aceite da efetiva prestação de serviços por parte do aceite do Fiscal do contrato, e a Nota</w:t>
      </w:r>
      <w:r w:rsidR="004C1EAA" w:rsidRPr="00A535A2">
        <w:rPr>
          <w:rFonts w:ascii="Raleway" w:hAnsi="Raleway"/>
          <w:bCs/>
          <w:iCs/>
          <w:szCs w:val="22"/>
        </w:rPr>
        <w:t xml:space="preserve"> </w:t>
      </w:r>
      <w:r w:rsidR="00FE0CB5" w:rsidRPr="00A535A2">
        <w:rPr>
          <w:rFonts w:ascii="Raleway" w:hAnsi="Raleway"/>
          <w:bCs/>
          <w:iCs/>
          <w:szCs w:val="22"/>
        </w:rPr>
        <w:t>Fiscal ter sido devidamente atestada pela Gestão e Fiscalização do Contrato.</w:t>
      </w:r>
    </w:p>
    <w:p w14:paraId="53DFC153" w14:textId="689742F2"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.2. A contratada deverá fazer constar na nota fiscal/fatura correspondente, nome do banco, o número de sua conta</w:t>
      </w:r>
      <w:r w:rsidR="004C1EAA" w:rsidRPr="00A535A2">
        <w:rPr>
          <w:rFonts w:ascii="Raleway" w:hAnsi="Raleway"/>
          <w:bCs/>
          <w:iCs/>
          <w:szCs w:val="22"/>
        </w:rPr>
        <w:t xml:space="preserve"> </w:t>
      </w:r>
      <w:r w:rsidR="00FE0CB5" w:rsidRPr="00A535A2">
        <w:rPr>
          <w:rFonts w:ascii="Raleway" w:hAnsi="Raleway"/>
          <w:bCs/>
          <w:iCs/>
          <w:szCs w:val="22"/>
        </w:rPr>
        <w:t>bancária e respectiva agência.</w:t>
      </w:r>
    </w:p>
    <w:p w14:paraId="73AEB3BF" w14:textId="2F78E111"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.3. Para a hipótese de pagamento após o prazo supramencionado, de forma injustificada, o valor constante no</w:t>
      </w:r>
      <w:r w:rsidR="004C1EAA" w:rsidRPr="00A535A2">
        <w:rPr>
          <w:rFonts w:ascii="Raleway" w:hAnsi="Raleway"/>
          <w:bCs/>
          <w:iCs/>
          <w:szCs w:val="22"/>
        </w:rPr>
        <w:t xml:space="preserve"> </w:t>
      </w:r>
      <w:r w:rsidR="00FE0CB5" w:rsidRPr="00A535A2">
        <w:rPr>
          <w:rFonts w:ascii="Raleway" w:hAnsi="Raleway"/>
          <w:bCs/>
          <w:iCs/>
          <w:szCs w:val="22"/>
        </w:rPr>
        <w:t>documento fiscal deverá ser corrigido monetariamente “pro rata die” com base no IPCA-IBGE ou outro que vier a</w:t>
      </w:r>
      <w:r w:rsidR="004C1EAA" w:rsidRPr="00A535A2">
        <w:rPr>
          <w:rFonts w:ascii="Raleway" w:hAnsi="Raleway"/>
          <w:bCs/>
          <w:iCs/>
          <w:szCs w:val="22"/>
        </w:rPr>
        <w:t xml:space="preserve"> </w:t>
      </w:r>
      <w:r w:rsidR="00FE0CB5" w:rsidRPr="00A535A2">
        <w:rPr>
          <w:rFonts w:ascii="Raleway" w:hAnsi="Raleway"/>
          <w:bCs/>
          <w:iCs/>
          <w:szCs w:val="22"/>
        </w:rPr>
        <w:t>substituí-lo, e acrescido de juros de mora de 0,5% (meio por cento) ao mês, também calculado “pro rata die”.</w:t>
      </w:r>
    </w:p>
    <w:p w14:paraId="3C82F891" w14:textId="1A95ACEE"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.4. Havendo erro na apresentação da Nota Fiscal/Fatura, ou circunstância que impeça a liquidação da despesa, esta</w:t>
      </w:r>
      <w:r w:rsidR="004C1EAA" w:rsidRPr="00A535A2">
        <w:rPr>
          <w:rFonts w:ascii="Raleway" w:hAnsi="Raleway"/>
          <w:bCs/>
          <w:iCs/>
          <w:szCs w:val="22"/>
        </w:rPr>
        <w:t xml:space="preserve"> </w:t>
      </w:r>
      <w:r w:rsidR="00FE0CB5" w:rsidRPr="00A535A2">
        <w:rPr>
          <w:rFonts w:ascii="Raleway" w:hAnsi="Raleway"/>
          <w:bCs/>
          <w:iCs/>
          <w:szCs w:val="22"/>
        </w:rPr>
        <w:t xml:space="preserve">ficará sobrestada até que a contratada </w:t>
      </w:r>
      <w:r w:rsidR="00FE0CB5" w:rsidRPr="00A535A2">
        <w:rPr>
          <w:rFonts w:ascii="Raleway" w:hAnsi="Raleway"/>
          <w:bCs/>
          <w:iCs/>
          <w:szCs w:val="22"/>
        </w:rPr>
        <w:lastRenderedPageBreak/>
        <w:t>providencie as medidas saneadoras, reiniciando-se o prazo após a comprovação da</w:t>
      </w:r>
      <w:r w:rsidR="004C1EAA" w:rsidRPr="00A535A2">
        <w:rPr>
          <w:rFonts w:ascii="Raleway" w:hAnsi="Raleway"/>
          <w:bCs/>
          <w:iCs/>
          <w:szCs w:val="22"/>
        </w:rPr>
        <w:t xml:space="preserve"> </w:t>
      </w:r>
      <w:r w:rsidR="00FE0CB5" w:rsidRPr="00A535A2">
        <w:rPr>
          <w:rFonts w:ascii="Raleway" w:hAnsi="Raleway"/>
          <w:bCs/>
          <w:iCs/>
          <w:szCs w:val="22"/>
        </w:rPr>
        <w:t>regularização da situação, sem ônus ao contratante.</w:t>
      </w:r>
    </w:p>
    <w:p w14:paraId="092054B5" w14:textId="7AD95719" w:rsidR="00AD1A5A"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.5. A Nota Fiscal ou Fatura deverá ser obrigatoriamente acompanhada da comprovação da regularidade fiscal,</w:t>
      </w:r>
      <w:r w:rsidR="004C1EAA" w:rsidRPr="00A535A2">
        <w:rPr>
          <w:rFonts w:ascii="Raleway" w:hAnsi="Raleway"/>
          <w:bCs/>
          <w:iCs/>
          <w:szCs w:val="22"/>
        </w:rPr>
        <w:t xml:space="preserve"> </w:t>
      </w:r>
      <w:r w:rsidR="00FE0CB5" w:rsidRPr="00A535A2">
        <w:rPr>
          <w:rFonts w:ascii="Raleway" w:hAnsi="Raleway"/>
          <w:bCs/>
          <w:iCs/>
          <w:szCs w:val="22"/>
        </w:rPr>
        <w:t>constatada por meio de consulta on-line ao SICAF ou, na impossibilidade de acesso ao referido Sistema, mediante</w:t>
      </w:r>
      <w:r w:rsidR="004C1EAA" w:rsidRPr="00A535A2">
        <w:rPr>
          <w:rFonts w:ascii="Raleway" w:hAnsi="Raleway"/>
          <w:bCs/>
          <w:iCs/>
          <w:szCs w:val="22"/>
        </w:rPr>
        <w:t xml:space="preserve"> </w:t>
      </w:r>
      <w:r w:rsidR="00FE0CB5" w:rsidRPr="00A535A2">
        <w:rPr>
          <w:rFonts w:ascii="Raleway" w:hAnsi="Raleway"/>
          <w:bCs/>
          <w:iCs/>
          <w:szCs w:val="22"/>
        </w:rPr>
        <w:t>consulta aos sítios eletrônicos oficiais ou à documentação mencionada no art. 68 da Lei nº 14.133/2021.</w:t>
      </w:r>
    </w:p>
    <w:p w14:paraId="4DBB5AE9" w14:textId="29E5732C"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w:t>
      </w:r>
      <w:r w:rsidR="00FE0CB5" w:rsidRPr="00A535A2">
        <w:rPr>
          <w:rFonts w:ascii="Raleway" w:hAnsi="Raleway"/>
          <w:bCs/>
          <w:iCs/>
          <w:szCs w:val="22"/>
        </w:rPr>
        <w:t>.6. Poderão ser solicitadas à fornecedora/contratada o envio de documentos complementares não constantes no</w:t>
      </w:r>
      <w:r w:rsidR="004C1EAA" w:rsidRPr="00A535A2">
        <w:rPr>
          <w:rFonts w:ascii="Raleway" w:hAnsi="Raleway"/>
          <w:bCs/>
          <w:iCs/>
          <w:szCs w:val="22"/>
        </w:rPr>
        <w:t xml:space="preserve"> </w:t>
      </w:r>
      <w:r w:rsidR="00FE0CB5" w:rsidRPr="00A535A2">
        <w:rPr>
          <w:rFonts w:ascii="Raleway" w:hAnsi="Raleway"/>
          <w:bCs/>
          <w:iCs/>
          <w:szCs w:val="22"/>
        </w:rPr>
        <w:t>SICAF.</w:t>
      </w:r>
    </w:p>
    <w:p w14:paraId="279B7968" w14:textId="0144E6DD"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8.5.7</w:t>
      </w:r>
      <w:r w:rsidR="00FE0CB5" w:rsidRPr="00A535A2">
        <w:rPr>
          <w:rFonts w:ascii="Raleway" w:hAnsi="Raleway"/>
          <w:bCs/>
          <w:iCs/>
          <w:szCs w:val="22"/>
        </w:rPr>
        <w:t>. O MPMS realizará consulta ao SICAF para:</w:t>
      </w:r>
    </w:p>
    <w:p w14:paraId="128D5FAE" w14:textId="77777777" w:rsidR="00FE0CB5" w:rsidRPr="00A535A2" w:rsidRDefault="00FE0CB5" w:rsidP="00FE0CB5">
      <w:pPr>
        <w:spacing w:line="240" w:lineRule="auto"/>
        <w:jc w:val="both"/>
        <w:rPr>
          <w:rFonts w:ascii="Raleway" w:hAnsi="Raleway"/>
          <w:bCs/>
          <w:iCs/>
          <w:szCs w:val="22"/>
        </w:rPr>
      </w:pPr>
      <w:r w:rsidRPr="00A535A2">
        <w:rPr>
          <w:rFonts w:ascii="Raleway" w:hAnsi="Raleway"/>
          <w:bCs/>
          <w:iCs/>
          <w:szCs w:val="22"/>
        </w:rPr>
        <w:t>a) verificar a manutenção das condições de habilitação exigidas para contratação;</w:t>
      </w:r>
    </w:p>
    <w:p w14:paraId="099BA3EF" w14:textId="3283DE15" w:rsidR="00FE0CB5" w:rsidRPr="00A535A2" w:rsidRDefault="00FE0CB5" w:rsidP="00FE0CB5">
      <w:pPr>
        <w:spacing w:line="240" w:lineRule="auto"/>
        <w:jc w:val="both"/>
        <w:rPr>
          <w:rFonts w:ascii="Raleway" w:hAnsi="Raleway"/>
          <w:bCs/>
          <w:iCs/>
          <w:szCs w:val="22"/>
        </w:rPr>
      </w:pPr>
      <w:r w:rsidRPr="00A535A2">
        <w:rPr>
          <w:rFonts w:ascii="Raleway" w:hAnsi="Raleway"/>
          <w:bCs/>
          <w:iCs/>
          <w:szCs w:val="22"/>
        </w:rPr>
        <w:t>b) identificar possível razão que impeça a participação na contratação, no âmbito do órgão ou entidade, proibição de</w:t>
      </w:r>
      <w:r w:rsidR="004C1EAA" w:rsidRPr="00A535A2">
        <w:rPr>
          <w:rFonts w:ascii="Raleway" w:hAnsi="Raleway"/>
          <w:bCs/>
          <w:iCs/>
          <w:szCs w:val="22"/>
        </w:rPr>
        <w:t xml:space="preserve"> </w:t>
      </w:r>
      <w:r w:rsidRPr="00A535A2">
        <w:rPr>
          <w:rFonts w:ascii="Raleway" w:hAnsi="Raleway"/>
          <w:bCs/>
          <w:iCs/>
          <w:szCs w:val="22"/>
        </w:rPr>
        <w:t>contratar com o Poder Público, bem como ocorrências impeditivas indiretas.</w:t>
      </w:r>
    </w:p>
    <w:p w14:paraId="78DBA060" w14:textId="5B555893"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8.5.7</w:t>
      </w:r>
      <w:r w:rsidR="00FE0CB5" w:rsidRPr="00A535A2">
        <w:rPr>
          <w:rFonts w:ascii="Raleway" w:hAnsi="Raleway"/>
          <w:bCs/>
          <w:iCs/>
          <w:szCs w:val="22"/>
        </w:rPr>
        <w:t>.1. Constatando-se, junto ao SICAF, a situação de irregularidade da contratada, será providenciada sua notificação,</w:t>
      </w:r>
      <w:r w:rsidR="004C1EAA" w:rsidRPr="00A535A2">
        <w:rPr>
          <w:rFonts w:ascii="Raleway" w:hAnsi="Raleway"/>
          <w:bCs/>
          <w:iCs/>
          <w:szCs w:val="22"/>
        </w:rPr>
        <w:t xml:space="preserve"> </w:t>
      </w:r>
      <w:r w:rsidR="00FE0CB5" w:rsidRPr="00A535A2">
        <w:rPr>
          <w:rFonts w:ascii="Raleway" w:hAnsi="Raleway"/>
          <w:bCs/>
          <w:iCs/>
          <w:szCs w:val="22"/>
        </w:rPr>
        <w:t>por escrito, para que, no prazo de 5 (cinco) dias úteis, regularize sua situação ou, no mesmo prazo, apresente sua defesa.</w:t>
      </w:r>
      <w:r w:rsidR="004C1EAA" w:rsidRPr="00A535A2">
        <w:rPr>
          <w:rFonts w:ascii="Raleway" w:hAnsi="Raleway"/>
          <w:bCs/>
          <w:iCs/>
          <w:szCs w:val="22"/>
        </w:rPr>
        <w:t xml:space="preserve"> </w:t>
      </w:r>
      <w:r w:rsidR="00FE0CB5" w:rsidRPr="00A535A2">
        <w:rPr>
          <w:rFonts w:ascii="Raleway" w:hAnsi="Raleway"/>
          <w:bCs/>
          <w:iCs/>
          <w:szCs w:val="22"/>
        </w:rPr>
        <w:t>O prazo poderá ser prorrogado uma vez, por igual período, a critério do MPMS.</w:t>
      </w:r>
    </w:p>
    <w:p w14:paraId="119790FB" w14:textId="591FB714"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8.5.7</w:t>
      </w:r>
      <w:r w:rsidR="00FE0CB5" w:rsidRPr="00A535A2">
        <w:rPr>
          <w:rFonts w:ascii="Raleway" w:hAnsi="Raleway"/>
          <w:bCs/>
          <w:iCs/>
          <w:szCs w:val="22"/>
        </w:rPr>
        <w:t>.2. Não havendo regularização ou sendo a defesa considerada improcedente, o contratante deverá comunicar aos</w:t>
      </w:r>
      <w:r w:rsidR="004C1EAA" w:rsidRPr="00A535A2">
        <w:rPr>
          <w:rFonts w:ascii="Raleway" w:hAnsi="Raleway"/>
          <w:bCs/>
          <w:iCs/>
          <w:szCs w:val="22"/>
        </w:rPr>
        <w:t xml:space="preserve"> </w:t>
      </w:r>
      <w:r w:rsidR="00FE0CB5" w:rsidRPr="00A535A2">
        <w:rPr>
          <w:rFonts w:ascii="Raleway" w:hAnsi="Raleway"/>
          <w:bCs/>
          <w:iCs/>
          <w:szCs w:val="22"/>
        </w:rPr>
        <w:t>órgãos responsáveis pela fiscalização da regularidade fiscal quanto à inadimplência da contratada, bem como quanto à</w:t>
      </w:r>
      <w:r w:rsidR="004C1EAA" w:rsidRPr="00A535A2">
        <w:rPr>
          <w:rFonts w:ascii="Raleway" w:hAnsi="Raleway"/>
          <w:bCs/>
          <w:iCs/>
          <w:szCs w:val="22"/>
        </w:rPr>
        <w:t xml:space="preserve"> </w:t>
      </w:r>
      <w:r w:rsidR="00FE0CB5" w:rsidRPr="00A535A2">
        <w:rPr>
          <w:rFonts w:ascii="Raleway" w:hAnsi="Raleway"/>
          <w:bCs/>
          <w:iCs/>
          <w:szCs w:val="22"/>
        </w:rPr>
        <w:t>existência de pagamento a ser efetuado, para que sejam acionados os meios pertinentes e necessários para garantir o</w:t>
      </w:r>
      <w:r w:rsidR="004C1EAA" w:rsidRPr="00A535A2">
        <w:rPr>
          <w:rFonts w:ascii="Raleway" w:hAnsi="Raleway"/>
          <w:bCs/>
          <w:iCs/>
          <w:szCs w:val="22"/>
        </w:rPr>
        <w:t xml:space="preserve"> </w:t>
      </w:r>
      <w:r w:rsidR="00FE0CB5" w:rsidRPr="00A535A2">
        <w:rPr>
          <w:rFonts w:ascii="Raleway" w:hAnsi="Raleway"/>
          <w:bCs/>
          <w:iCs/>
          <w:szCs w:val="22"/>
        </w:rPr>
        <w:t>recebimento de seus créditos.</w:t>
      </w:r>
    </w:p>
    <w:p w14:paraId="18B46F8B" w14:textId="6DE0C289"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8.5.7</w:t>
      </w:r>
      <w:r w:rsidR="00FE0CB5" w:rsidRPr="00A535A2">
        <w:rPr>
          <w:rFonts w:ascii="Raleway" w:hAnsi="Raleway"/>
          <w:bCs/>
          <w:iCs/>
          <w:szCs w:val="22"/>
        </w:rPr>
        <w:t>.3. Persistindo a irregularidade, o contratante deverá adotar as medidas necessárias à rescisão contratual nos autos</w:t>
      </w:r>
      <w:r w:rsidR="004C1EAA" w:rsidRPr="00A535A2">
        <w:rPr>
          <w:rFonts w:ascii="Raleway" w:hAnsi="Raleway"/>
          <w:bCs/>
          <w:iCs/>
          <w:szCs w:val="22"/>
        </w:rPr>
        <w:t xml:space="preserve"> </w:t>
      </w:r>
      <w:r w:rsidR="00FE0CB5" w:rsidRPr="00A535A2">
        <w:rPr>
          <w:rFonts w:ascii="Raleway" w:hAnsi="Raleway"/>
          <w:bCs/>
          <w:iCs/>
          <w:szCs w:val="22"/>
        </w:rPr>
        <w:t>do processo administrativo correspondente, assegurada à contratada a ampla defesa.</w:t>
      </w:r>
    </w:p>
    <w:p w14:paraId="6005ED85" w14:textId="27C2E326" w:rsidR="00FE0CB5" w:rsidRPr="00A535A2" w:rsidRDefault="003A762D" w:rsidP="00FE0CB5">
      <w:pPr>
        <w:spacing w:line="240" w:lineRule="auto"/>
        <w:jc w:val="both"/>
        <w:rPr>
          <w:rFonts w:ascii="Raleway" w:hAnsi="Raleway"/>
          <w:bCs/>
          <w:iCs/>
          <w:szCs w:val="22"/>
        </w:rPr>
      </w:pPr>
      <w:r w:rsidRPr="00A535A2">
        <w:rPr>
          <w:rFonts w:ascii="Raleway" w:hAnsi="Raleway"/>
          <w:bCs/>
          <w:iCs/>
          <w:szCs w:val="22"/>
        </w:rPr>
        <w:t>8.5.7</w:t>
      </w:r>
      <w:r w:rsidR="00FE0CB5" w:rsidRPr="00A535A2">
        <w:rPr>
          <w:rFonts w:ascii="Raleway" w:hAnsi="Raleway"/>
          <w:bCs/>
          <w:iCs/>
          <w:szCs w:val="22"/>
        </w:rPr>
        <w:t>.4. Havendo a efetiva execução do objeto, os pagamentos serão realizados normalmente, até que se decida pela</w:t>
      </w:r>
      <w:r w:rsidR="004C1EAA" w:rsidRPr="00A535A2">
        <w:rPr>
          <w:rFonts w:ascii="Raleway" w:hAnsi="Raleway"/>
          <w:bCs/>
          <w:iCs/>
          <w:szCs w:val="22"/>
        </w:rPr>
        <w:t xml:space="preserve"> </w:t>
      </w:r>
      <w:r w:rsidR="00FE0CB5" w:rsidRPr="00A535A2">
        <w:rPr>
          <w:rFonts w:ascii="Raleway" w:hAnsi="Raleway"/>
          <w:bCs/>
          <w:iCs/>
          <w:szCs w:val="22"/>
        </w:rPr>
        <w:t>rescisão do contrato, caso a contratada não regularize sua situação junto ao SICAF.</w:t>
      </w:r>
    </w:p>
    <w:p w14:paraId="7D0D17CA" w14:textId="42B0807B" w:rsidR="001C682F" w:rsidRPr="00A535A2" w:rsidRDefault="001C682F" w:rsidP="00AD1A5A">
      <w:pPr>
        <w:spacing w:line="240" w:lineRule="auto"/>
        <w:jc w:val="both"/>
        <w:rPr>
          <w:rFonts w:ascii="Raleway" w:hAnsi="Raleway"/>
          <w:bCs/>
          <w:iCs/>
          <w:szCs w:val="22"/>
        </w:rPr>
      </w:pPr>
      <w:r w:rsidRPr="00A535A2">
        <w:rPr>
          <w:rFonts w:ascii="Raleway" w:hAnsi="Raleway"/>
          <w:bCs/>
          <w:iCs/>
          <w:szCs w:val="22"/>
        </w:rPr>
        <w:t>8</w:t>
      </w:r>
      <w:r w:rsidR="009330FF" w:rsidRPr="00A535A2">
        <w:rPr>
          <w:rFonts w:ascii="Raleway" w:hAnsi="Raleway"/>
          <w:bCs/>
          <w:iCs/>
          <w:szCs w:val="22"/>
        </w:rPr>
        <w:t>.6</w:t>
      </w:r>
      <w:r w:rsidRPr="00A535A2">
        <w:rPr>
          <w:rFonts w:ascii="Raleway" w:hAnsi="Raleway"/>
          <w:bCs/>
          <w:iCs/>
          <w:szCs w:val="22"/>
        </w:rPr>
        <w:t>. Do reajuste</w:t>
      </w:r>
    </w:p>
    <w:p w14:paraId="3EF95726" w14:textId="449BD5DA" w:rsidR="00B608B0" w:rsidRPr="00A535A2" w:rsidRDefault="00B608B0" w:rsidP="00B608B0">
      <w:pPr>
        <w:spacing w:line="240" w:lineRule="auto"/>
        <w:jc w:val="both"/>
        <w:rPr>
          <w:rFonts w:ascii="Raleway" w:hAnsi="Raleway"/>
          <w:bCs/>
          <w:iCs/>
          <w:szCs w:val="22"/>
        </w:rPr>
      </w:pPr>
      <w:r w:rsidRPr="00A535A2">
        <w:rPr>
          <w:rFonts w:ascii="Raleway" w:hAnsi="Raleway"/>
          <w:bCs/>
          <w:iCs/>
          <w:szCs w:val="22"/>
        </w:rPr>
        <w:t>8.</w:t>
      </w:r>
      <w:r w:rsidR="009330FF" w:rsidRPr="00A535A2">
        <w:rPr>
          <w:rFonts w:ascii="Raleway" w:hAnsi="Raleway"/>
          <w:bCs/>
          <w:iCs/>
          <w:szCs w:val="22"/>
        </w:rPr>
        <w:t>6.</w:t>
      </w:r>
      <w:r w:rsidRPr="00A535A2">
        <w:rPr>
          <w:rFonts w:ascii="Raleway" w:hAnsi="Raleway"/>
          <w:bCs/>
          <w:iCs/>
          <w:szCs w:val="22"/>
        </w:rPr>
        <w:t>1. O valor contratual poderá ser reajustado, visando à adequação aos novos preços de mercado, observando o interregno mínimo de 12 (doze) meses, a contar da data de apresentação da proposta, ou da data do último reajuste, aplicando-se o IPCA/IBGE ou, na insubsistência deste, por outro índice que vier a substituí-lo;</w:t>
      </w:r>
    </w:p>
    <w:p w14:paraId="38BC0DA1" w14:textId="1332AA76" w:rsidR="003A214C" w:rsidRPr="00A535A2" w:rsidRDefault="00B608B0" w:rsidP="00B608B0">
      <w:pPr>
        <w:spacing w:line="240" w:lineRule="auto"/>
        <w:jc w:val="both"/>
        <w:rPr>
          <w:rFonts w:ascii="Raleway" w:hAnsi="Raleway"/>
          <w:bCs/>
          <w:iCs/>
          <w:szCs w:val="22"/>
        </w:rPr>
      </w:pPr>
      <w:r w:rsidRPr="00A535A2">
        <w:rPr>
          <w:rFonts w:ascii="Raleway" w:hAnsi="Raleway"/>
          <w:bCs/>
          <w:iCs/>
          <w:szCs w:val="22"/>
        </w:rPr>
        <w:t>8.</w:t>
      </w:r>
      <w:r w:rsidR="009330FF" w:rsidRPr="00A535A2">
        <w:rPr>
          <w:rFonts w:ascii="Raleway" w:hAnsi="Raleway"/>
          <w:bCs/>
          <w:iCs/>
          <w:szCs w:val="22"/>
        </w:rPr>
        <w:t>6.</w:t>
      </w:r>
      <w:r w:rsidRPr="00A535A2">
        <w:rPr>
          <w:rFonts w:ascii="Raleway" w:hAnsi="Raleway"/>
          <w:bCs/>
          <w:iCs/>
          <w:szCs w:val="22"/>
        </w:rPr>
        <w:t>2. O Índice de Serviços de Telecomunicações (IST) é o índice de correção usado para reajustar os contratos de telefonia móvel. Entretanto, fixou-se o índice IPCA/IBGE em atendimento ao Art. 56, § 1º, inciso II Emenda Constitucional nº 77, de 18 de abril de 2017, que instituiu o Regime de Limitação de Gastos no âmbito dos Orçamentos Fiscal e da Seguridade Social do Estado, o qual obrigou esta Administração a rever seus contratos, adequando os índices de correção neles previstos para o mesmo índice que seria aplicado na correção monetária dos orçamentos, no caso, o IPCA.</w:t>
      </w:r>
    </w:p>
    <w:p w14:paraId="1191D06D" w14:textId="77777777" w:rsidR="00B608B0" w:rsidRPr="00A535A2" w:rsidRDefault="00B608B0" w:rsidP="00AD1A5A">
      <w:pPr>
        <w:spacing w:line="240" w:lineRule="auto"/>
        <w:jc w:val="both"/>
        <w:rPr>
          <w:rFonts w:ascii="Raleway" w:hAnsi="Raleway"/>
          <w:bCs/>
          <w:iCs/>
          <w:szCs w:val="22"/>
        </w:rPr>
      </w:pPr>
    </w:p>
    <w:p w14:paraId="1ADD6D9C" w14:textId="322C7840" w:rsidR="00BF3BC0" w:rsidRPr="00A535A2"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9</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NONA</w:t>
      </w:r>
      <w:r w:rsidR="004D6D60" w:rsidRPr="00A535A2">
        <w:rPr>
          <w:rFonts w:ascii="Raleway" w:eastAsia="Times New Roman" w:hAnsi="Raleway" w:cs="Times New Roman"/>
          <w:b/>
          <w:szCs w:val="22"/>
          <w:lang w:eastAsia="pt-BR"/>
        </w:rPr>
        <w:t xml:space="preserve"> </w:t>
      </w:r>
      <w:r w:rsidR="00BF3BC0" w:rsidRPr="00A535A2">
        <w:rPr>
          <w:rFonts w:ascii="Raleway" w:eastAsia="Times New Roman" w:hAnsi="Raleway" w:cs="Times New Roman"/>
          <w:b/>
          <w:szCs w:val="22"/>
          <w:lang w:eastAsia="pt-BR"/>
        </w:rPr>
        <w:t xml:space="preserve">- </w:t>
      </w:r>
      <w:r w:rsidR="0029592C" w:rsidRPr="00A535A2">
        <w:rPr>
          <w:rFonts w:ascii="Raleway" w:eastAsia="Times New Roman" w:hAnsi="Raleway" w:cs="Times New Roman"/>
          <w:b/>
          <w:szCs w:val="22"/>
          <w:lang w:eastAsia="pt-BR"/>
        </w:rPr>
        <w:t>DA GESTÃO DO CONTRATO</w:t>
      </w:r>
    </w:p>
    <w:p w14:paraId="3D2B4BFC" w14:textId="65A12A55" w:rsidR="003E1F5A" w:rsidRPr="00A535A2" w:rsidRDefault="00E773FD"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w:t>
      </w:r>
      <w:r w:rsidR="005409F0" w:rsidRPr="00A535A2">
        <w:rPr>
          <w:rFonts w:ascii="Raleway" w:eastAsia="Times New Roman" w:hAnsi="Raleway" w:cs="Times New Roman"/>
          <w:szCs w:val="22"/>
          <w:lang w:eastAsia="pt-BR"/>
        </w:rPr>
        <w:t>.1.</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O contrato deverá ser executado fielmente pelas partes, de acordo com as cláusulas avençadas e as normas da Lei nº 14.133,</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de 2021, e cada parte responderá pelas consequências de sua inexecução total ou parcial.</w:t>
      </w:r>
    </w:p>
    <w:p w14:paraId="09422A7F" w14:textId="69CC43B0" w:rsidR="003E1F5A" w:rsidRPr="00A535A2" w:rsidRDefault="00D52756"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w:t>
      </w:r>
      <w:r w:rsidR="003E1F5A" w:rsidRPr="00A535A2">
        <w:rPr>
          <w:rFonts w:ascii="Raleway" w:eastAsia="Times New Roman" w:hAnsi="Raleway" w:cs="Times New Roman"/>
          <w:szCs w:val="22"/>
          <w:lang w:eastAsia="pt-BR"/>
        </w:rPr>
        <w:t>.</w:t>
      </w:r>
      <w:r w:rsidR="00071DCF" w:rsidRPr="00A535A2">
        <w:rPr>
          <w:rFonts w:ascii="Raleway" w:eastAsia="Times New Roman" w:hAnsi="Raleway" w:cs="Times New Roman"/>
          <w:szCs w:val="22"/>
          <w:lang w:eastAsia="pt-BR"/>
        </w:rPr>
        <w:t>1.</w:t>
      </w:r>
      <w:r w:rsidR="003E1F5A" w:rsidRPr="00A535A2">
        <w:rPr>
          <w:rFonts w:ascii="Raleway" w:eastAsia="Times New Roman" w:hAnsi="Raleway" w:cs="Times New Roman"/>
          <w:szCs w:val="22"/>
          <w:lang w:eastAsia="pt-BR"/>
        </w:rPr>
        <w:t xml:space="preserve">1. A </w:t>
      </w:r>
      <w:r w:rsidR="006A243B" w:rsidRPr="00A535A2">
        <w:rPr>
          <w:rFonts w:ascii="Raleway" w:eastAsia="Times New Roman" w:hAnsi="Raleway" w:cs="Times New Roman"/>
          <w:szCs w:val="22"/>
          <w:lang w:eastAsia="pt-BR"/>
        </w:rPr>
        <w:t xml:space="preserve">Contratada </w:t>
      </w:r>
      <w:r w:rsidR="003E1F5A" w:rsidRPr="00A535A2">
        <w:rPr>
          <w:rFonts w:ascii="Raleway" w:eastAsia="Times New Roman" w:hAnsi="Raleway" w:cs="Times New Roman"/>
          <w:szCs w:val="22"/>
          <w:lang w:eastAsia="pt-BR"/>
        </w:rPr>
        <w:t>deverá declarar formalmente, por escrito nos autos, seu preposto, no prazo máximo de 5 (cinco) dias</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úteis a partir da data de assinatura do contrato, apresentando os seus documentos pessoais e comprovante de vínculo com</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 xml:space="preserve">a </w:t>
      </w:r>
      <w:r w:rsidR="006A243B" w:rsidRPr="00A535A2">
        <w:rPr>
          <w:rFonts w:ascii="Raleway" w:eastAsia="Times New Roman" w:hAnsi="Raleway" w:cs="Times New Roman"/>
          <w:szCs w:val="22"/>
          <w:lang w:eastAsia="pt-BR"/>
        </w:rPr>
        <w:t>Contratada</w:t>
      </w:r>
      <w:r w:rsidR="003E1F5A" w:rsidRPr="00A535A2">
        <w:rPr>
          <w:rFonts w:ascii="Raleway" w:eastAsia="Times New Roman" w:hAnsi="Raleway" w:cs="Times New Roman"/>
          <w:szCs w:val="22"/>
          <w:lang w:eastAsia="pt-BR"/>
        </w:rPr>
        <w:t xml:space="preserve">, informando o seu telefone fixo, telefone celular, </w:t>
      </w:r>
      <w:r w:rsidR="003E1F5A" w:rsidRPr="00A535A2">
        <w:rPr>
          <w:rFonts w:ascii="Raleway" w:eastAsia="Times New Roman" w:hAnsi="Raleway" w:cs="Times New Roman"/>
          <w:i/>
          <w:iCs/>
          <w:szCs w:val="22"/>
          <w:lang w:eastAsia="pt-BR"/>
        </w:rPr>
        <w:t>e-mail</w:t>
      </w:r>
      <w:r w:rsidR="003E1F5A" w:rsidRPr="00A535A2">
        <w:rPr>
          <w:rFonts w:ascii="Raleway" w:eastAsia="Times New Roman" w:hAnsi="Raleway" w:cs="Times New Roman"/>
          <w:szCs w:val="22"/>
          <w:lang w:eastAsia="pt-BR"/>
        </w:rPr>
        <w:t xml:space="preserve"> e endereço comercial na sede do contratante,</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objetivando a comunicação rápida no que tange aos serviços contratados;</w:t>
      </w:r>
      <w:r w:rsidR="003367D8" w:rsidRPr="00A535A2">
        <w:rPr>
          <w:rFonts w:ascii="Raleway" w:eastAsia="Times New Roman" w:hAnsi="Raleway" w:cs="Times New Roman"/>
          <w:szCs w:val="22"/>
          <w:lang w:eastAsia="pt-BR"/>
        </w:rPr>
        <w:t xml:space="preserve"> </w:t>
      </w:r>
    </w:p>
    <w:p w14:paraId="30D4BC82" w14:textId="6926227B"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9.1.</w:t>
      </w:r>
      <w:r w:rsidR="003E1F5A" w:rsidRPr="00A535A2">
        <w:rPr>
          <w:rFonts w:ascii="Raleway" w:eastAsia="Times New Roman" w:hAnsi="Raleway" w:cs="Times New Roman"/>
          <w:szCs w:val="22"/>
          <w:lang w:eastAsia="pt-BR"/>
        </w:rPr>
        <w:t xml:space="preserve">2. A </w:t>
      </w:r>
      <w:r w:rsidR="00407CF0" w:rsidRPr="00A535A2">
        <w:rPr>
          <w:rFonts w:ascii="Raleway" w:eastAsia="Times New Roman" w:hAnsi="Raleway" w:cs="Times New Roman"/>
          <w:szCs w:val="22"/>
          <w:lang w:eastAsia="pt-BR"/>
        </w:rPr>
        <w:t xml:space="preserve">Contratada </w:t>
      </w:r>
      <w:r w:rsidR="003E1F5A" w:rsidRPr="00A535A2">
        <w:rPr>
          <w:rFonts w:ascii="Raleway" w:eastAsia="Times New Roman" w:hAnsi="Raleway" w:cs="Times New Roman"/>
          <w:szCs w:val="22"/>
          <w:lang w:eastAsia="pt-BR"/>
        </w:rPr>
        <w:t>é obrigada a comunicar ao contratante qualquer alteração que venha a ocorrer nesses dados ou na</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pessoa designada como preposto em até 24 (vinte e quatro) horas, sob pena de aplicação de multa moratória por dia de</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atraso ao atendimento de tais requisitos de contratação;</w:t>
      </w:r>
    </w:p>
    <w:p w14:paraId="6C50A4A9" w14:textId="1FD66A55"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 Sem prejuízo de outras atribuições, o preposto deverá:</w:t>
      </w:r>
    </w:p>
    <w:p w14:paraId="15EF6B20" w14:textId="1A1AEE18"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3.1. Cumprir e fazer cumprir as diretrizes do Contratante, segundo determinação da Fiscalização Contratual,</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dentro dos limites do contrato;</w:t>
      </w:r>
    </w:p>
    <w:p w14:paraId="2CE3238D" w14:textId="5283D766"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3.2. Implantar, de forma adequada, a planificação, execução e supervisão dos serviços, de forma a obter uma</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operação correta e eficaz, realizando os serviços de forma meticulosa e constante, mantendo sempre às</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condições exigidas em contrato;</w:t>
      </w:r>
    </w:p>
    <w:p w14:paraId="0A1F6C4B" w14:textId="2A3C45A8"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3.3. Receber as observações da fiscalização do contrato, relativamente ao desempenho das atividades, e</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identificar as necessidades de adequação da prestação dos serviços;</w:t>
      </w:r>
    </w:p>
    <w:p w14:paraId="711AA6B2" w14:textId="174948FE"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3.4. Atender, no prazo máximo de 1 (um) dia útil, os chamados abertos relacionados à execução contratual</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(troca de chip, bloqueios, liberação de serviços etc.), a serem enviados pela fiscalização administrativa do</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contrato;</w:t>
      </w:r>
    </w:p>
    <w:p w14:paraId="2E526293" w14:textId="031F217E"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9.1.</w:t>
      </w:r>
      <w:r w:rsidR="003E1F5A" w:rsidRPr="00A535A2">
        <w:rPr>
          <w:rFonts w:ascii="Raleway" w:eastAsia="Times New Roman" w:hAnsi="Raleway" w:cs="Times New Roman"/>
          <w:szCs w:val="22"/>
          <w:lang w:eastAsia="pt-BR"/>
        </w:rPr>
        <w:t>3.5. Conferir pormenorizadamente toda a documentação a ser encaminhada à gestão e fiscalização do</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 xml:space="preserve">contrato, de modo a verificar eventuais equívocos e, se for o caso, corrigidos antes de remeter ao </w:t>
      </w:r>
      <w:r w:rsidR="00403479" w:rsidRPr="00A535A2">
        <w:rPr>
          <w:rFonts w:ascii="Raleway" w:eastAsia="Times New Roman" w:hAnsi="Raleway" w:cs="Times New Roman"/>
          <w:szCs w:val="22"/>
          <w:lang w:eastAsia="pt-BR"/>
        </w:rPr>
        <w:t>Contratante</w:t>
      </w:r>
      <w:r w:rsidR="003E1F5A" w:rsidRPr="00A535A2">
        <w:rPr>
          <w:rFonts w:ascii="Raleway" w:eastAsia="Times New Roman" w:hAnsi="Raleway" w:cs="Times New Roman"/>
          <w:szCs w:val="22"/>
          <w:lang w:eastAsia="pt-BR"/>
        </w:rPr>
        <w:t>;</w:t>
      </w:r>
    </w:p>
    <w:p w14:paraId="08512E86" w14:textId="55CC1851"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w:t>
      </w:r>
      <w:r w:rsidR="003E1F5A" w:rsidRPr="00A535A2">
        <w:rPr>
          <w:rFonts w:ascii="Raleway" w:eastAsia="Times New Roman" w:hAnsi="Raleway" w:cs="Times New Roman"/>
          <w:szCs w:val="22"/>
          <w:lang w:eastAsia="pt-BR"/>
        </w:rPr>
        <w:t>.2. Após a assinatura do contrato, poderá ser realizada reunião inicial de alinhamento entre o Gestor, Fiscais e Representantes da</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empresa, momento no qual as partes serão apresentadas e irão discutir pormenorizadamente o cronograma referente ao serviço</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objeto desta contratação, de forma a atender aos prazos estabelecidos no instrumento contratual, dirimindo assim eventuais</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dúvidas;</w:t>
      </w:r>
    </w:p>
    <w:p w14:paraId="2D7288A6" w14:textId="1B67E69C" w:rsidR="003E1F5A"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w:t>
      </w:r>
      <w:r w:rsidR="003E1F5A" w:rsidRPr="00A535A2">
        <w:rPr>
          <w:rFonts w:ascii="Raleway" w:eastAsia="Times New Roman" w:hAnsi="Raleway" w:cs="Times New Roman"/>
          <w:szCs w:val="22"/>
          <w:lang w:eastAsia="pt-BR"/>
        </w:rPr>
        <w:t>.3. A Gestão e Fiscalização do Contrato caberão a servidores, que serão designados formalmente por meio de portaria específica;</w:t>
      </w:r>
    </w:p>
    <w:p w14:paraId="2F6F95C2" w14:textId="296710DC" w:rsidR="003536A0" w:rsidRPr="00A535A2" w:rsidRDefault="00071DCF"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9</w:t>
      </w:r>
      <w:r w:rsidR="003E1F5A" w:rsidRPr="00A535A2">
        <w:rPr>
          <w:rFonts w:ascii="Raleway" w:eastAsia="Times New Roman" w:hAnsi="Raleway" w:cs="Times New Roman"/>
          <w:szCs w:val="22"/>
          <w:lang w:eastAsia="pt-BR"/>
        </w:rPr>
        <w:t>.3.1. A atuação de Gestores e Fiscais observará o disposto na Resolução 02/2023-PGJ, de 8 de março de 2023, que</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disciplina os procedimentos de Gestão e Fiscalização Contratual no âmbito do Ministério Público do Estado de Mato</w:t>
      </w:r>
      <w:r w:rsidR="003367D8" w:rsidRPr="00A535A2">
        <w:rPr>
          <w:rFonts w:ascii="Raleway" w:eastAsia="Times New Roman" w:hAnsi="Raleway" w:cs="Times New Roman"/>
          <w:szCs w:val="22"/>
          <w:lang w:eastAsia="pt-BR"/>
        </w:rPr>
        <w:t xml:space="preserve"> </w:t>
      </w:r>
      <w:r w:rsidR="003E1F5A" w:rsidRPr="00A535A2">
        <w:rPr>
          <w:rFonts w:ascii="Raleway" w:eastAsia="Times New Roman" w:hAnsi="Raleway" w:cs="Times New Roman"/>
          <w:szCs w:val="22"/>
          <w:lang w:eastAsia="pt-BR"/>
        </w:rPr>
        <w:t>Grosso do Sul, sem prejuízo da aplicação de outras normativas correlatas.</w:t>
      </w:r>
    </w:p>
    <w:p w14:paraId="4FD3B593" w14:textId="77777777" w:rsidR="004E576B" w:rsidRPr="00A535A2" w:rsidRDefault="004E576B" w:rsidP="00AD1A5A">
      <w:pPr>
        <w:spacing w:line="240" w:lineRule="auto"/>
        <w:jc w:val="both"/>
        <w:rPr>
          <w:rFonts w:ascii="Raleway" w:eastAsia="Times New Roman" w:hAnsi="Raleway" w:cs="Times New Roman"/>
          <w:szCs w:val="22"/>
          <w:lang w:eastAsia="pt-BR"/>
        </w:rPr>
      </w:pPr>
    </w:p>
    <w:p w14:paraId="0C48B271" w14:textId="38111BC0" w:rsidR="00BF3BC0" w:rsidRPr="00A535A2" w:rsidRDefault="00E773FD"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10</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DÉCIMA</w:t>
      </w:r>
      <w:r w:rsidR="009C789F" w:rsidRPr="00A535A2">
        <w:rPr>
          <w:rFonts w:ascii="Raleway" w:eastAsia="Times New Roman" w:hAnsi="Raleway" w:cs="Times New Roman"/>
          <w:b/>
          <w:szCs w:val="22"/>
          <w:lang w:eastAsia="pt-BR"/>
        </w:rPr>
        <w:t xml:space="preserve"> </w:t>
      </w:r>
      <w:r w:rsidR="00220A48" w:rsidRPr="00A535A2">
        <w:rPr>
          <w:rFonts w:ascii="Raleway" w:eastAsia="Times New Roman" w:hAnsi="Raleway" w:cs="Times New Roman"/>
          <w:b/>
          <w:szCs w:val="22"/>
          <w:lang w:eastAsia="pt-BR"/>
        </w:rPr>
        <w:t>– DAS SANÇÕES ADMINISTRATIVAS</w:t>
      </w:r>
    </w:p>
    <w:p w14:paraId="36E0E079" w14:textId="4291736E" w:rsidR="00977176" w:rsidRPr="00A535A2" w:rsidRDefault="00E773FD"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10</w:t>
      </w:r>
      <w:r w:rsidR="00CD2E6A" w:rsidRPr="00A535A2">
        <w:rPr>
          <w:rFonts w:ascii="Raleway" w:eastAsia="Times New Roman" w:hAnsi="Raleway" w:cs="Times New Roman"/>
          <w:szCs w:val="22"/>
          <w:lang w:eastAsia="pt-BR"/>
        </w:rPr>
        <w:t>.1</w:t>
      </w:r>
      <w:r w:rsidR="00871867" w:rsidRPr="00A535A2">
        <w:rPr>
          <w:rFonts w:ascii="Raleway" w:eastAsia="Times New Roman" w:hAnsi="Raleway" w:cs="Times New Roman"/>
          <w:szCs w:val="22"/>
          <w:lang w:eastAsia="pt-BR"/>
        </w:rPr>
        <w:t>.</w:t>
      </w:r>
      <w:r w:rsidR="00D1516B" w:rsidRPr="00A535A2">
        <w:rPr>
          <w:rFonts w:ascii="Raleway" w:eastAsia="Times New Roman" w:hAnsi="Raleway" w:cs="Times New Roman"/>
          <w:szCs w:val="22"/>
          <w:lang w:eastAsia="pt-BR"/>
        </w:rPr>
        <w:t xml:space="preserve"> </w:t>
      </w:r>
      <w:r w:rsidR="00977176" w:rsidRPr="00A535A2">
        <w:rPr>
          <w:rFonts w:ascii="Raleway" w:eastAsia="Times New Roman" w:hAnsi="Raleway" w:cs="Times New Roman"/>
          <w:szCs w:val="22"/>
          <w:lang w:eastAsia="pt-BR"/>
        </w:rPr>
        <w:t>A empresa licitante ou contratada que descumprir, parcial ou totalmente, regra estabelecida no planejamento, no edital de licitação, nos instrumentos auxiliares, em aviso de dispensa e/ou em contrato firmado pelo MPMS, observado o devido processo</w:t>
      </w:r>
      <w:r w:rsidR="001508A5">
        <w:rPr>
          <w:rFonts w:ascii="Raleway" w:eastAsia="Times New Roman" w:hAnsi="Raleway" w:cs="Times New Roman"/>
          <w:szCs w:val="22"/>
          <w:lang w:eastAsia="pt-BR"/>
        </w:rPr>
        <w:t xml:space="preserve"> </w:t>
      </w:r>
      <w:r w:rsidR="00977176" w:rsidRPr="00A535A2">
        <w:rPr>
          <w:rFonts w:ascii="Raleway" w:eastAsia="Times New Roman" w:hAnsi="Raleway" w:cs="Times New Roman"/>
          <w:szCs w:val="22"/>
          <w:lang w:eastAsia="pt-BR"/>
        </w:rPr>
        <w:t>legal e assegurados o contraditório e a ampla defesa, fica sujeito às seguintes sanções administrativas, nos termos da Resolução nº 30/2024-PGJ, de 1º de agosto de 2024, e da Lei nº 14.133, de 1º de abril de 2021:</w:t>
      </w:r>
    </w:p>
    <w:p w14:paraId="6C104F0E" w14:textId="0C8C714D" w:rsidR="00977176" w:rsidRPr="00A535A2" w:rsidRDefault="00496F43" w:rsidP="00977176">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977176" w:rsidRPr="00A535A2">
        <w:rPr>
          <w:rFonts w:ascii="Raleway" w:eastAsia="Times New Roman" w:hAnsi="Raleway" w:cs="Times New Roman"/>
          <w:szCs w:val="22"/>
          <w:lang w:eastAsia="pt-BR"/>
        </w:rPr>
        <w:t>1.1. Advertência;</w:t>
      </w:r>
    </w:p>
    <w:p w14:paraId="48B5C8C4" w14:textId="67F6298E" w:rsidR="00977176" w:rsidRPr="00A535A2" w:rsidRDefault="00496F43" w:rsidP="00977176">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977176" w:rsidRPr="00A535A2">
        <w:rPr>
          <w:rFonts w:ascii="Raleway" w:eastAsia="Times New Roman" w:hAnsi="Raleway" w:cs="Times New Roman"/>
          <w:szCs w:val="22"/>
          <w:lang w:eastAsia="pt-BR"/>
        </w:rPr>
        <w:t>1.2. Multa;</w:t>
      </w:r>
    </w:p>
    <w:p w14:paraId="08AA5E3D" w14:textId="7DE86A42" w:rsidR="00977176" w:rsidRPr="00A535A2" w:rsidRDefault="00496F43" w:rsidP="00977176">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977176" w:rsidRPr="00A535A2">
        <w:rPr>
          <w:rFonts w:ascii="Raleway" w:eastAsia="Times New Roman" w:hAnsi="Raleway" w:cs="Times New Roman"/>
          <w:szCs w:val="22"/>
          <w:lang w:eastAsia="pt-BR"/>
        </w:rPr>
        <w:t>2.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w:t>
      </w:r>
    </w:p>
    <w:p w14:paraId="65481D7B" w14:textId="1373FCCB" w:rsidR="00977176"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 – atraso de até 25% (vinte e cinco por cento) do prazo estipulado para o cumprimento da obrigação – multa de 0,2% (zero vírgula dois por cento) por dia/hora de atraso;</w:t>
      </w:r>
    </w:p>
    <w:p w14:paraId="058B35ED" w14:textId="65CD4908" w:rsidR="00977176"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 – atraso entre 25,01 (vinte e cinco vírgula zero um) e 50% (cinquenta por cento) do prazo estipulado para o</w:t>
      </w:r>
      <w:r w:rsidR="00FA67DA"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cumprimento da obrigação – multa de 0,3% (zero vírgula três por cento) por dia/hora de atraso;</w:t>
      </w:r>
    </w:p>
    <w:p w14:paraId="4F07D388" w14:textId="7F9312DB" w:rsidR="00977176"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III – atraso entre 50,01 (cinquenta vírgula zero um) e 75% (setenta e cinco por cento) do prazo estipulado para o</w:t>
      </w:r>
      <w:r w:rsidR="0087586F"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cumprimento da obrigação – multa de 0,4% (zero vírgula quatro por cento) por dia de atraso;</w:t>
      </w:r>
    </w:p>
    <w:p w14:paraId="26017A9F" w14:textId="27E640EC" w:rsidR="00977176"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IV – atraso superior a 75% (setenta e cinco por cento) do prazo estipulado para o cumprimento da obrigação – multa de</w:t>
      </w:r>
      <w:r w:rsidR="000F31D8"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0,5% (zero vírgula cinco por cento) por dia/hora de atraso.</w:t>
      </w:r>
    </w:p>
    <w:p w14:paraId="21C9E7C7" w14:textId="5D19E590" w:rsidR="00977176" w:rsidRPr="00A535A2" w:rsidRDefault="00496F43" w:rsidP="00977176">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977176" w:rsidRPr="00A535A2">
        <w:rPr>
          <w:rFonts w:ascii="Raleway" w:eastAsia="Times New Roman" w:hAnsi="Raleway" w:cs="Times New Roman"/>
          <w:szCs w:val="22"/>
          <w:lang w:eastAsia="pt-BR"/>
        </w:rPr>
        <w:t>2.1. Compensatória, nos seguintes percentuais e observando-se os seguintes parâmetros:</w:t>
      </w:r>
    </w:p>
    <w:p w14:paraId="3991658F" w14:textId="4283EE26" w:rsidR="00977176"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 – de 0,5% (cinco décimos por cento) a 1% (um por cento) do valor estimado para a contratação, para aquele que não</w:t>
      </w:r>
      <w:r w:rsidR="001B71E7"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mantiver:</w:t>
      </w:r>
    </w:p>
    <w:p w14:paraId="4FE8F3F2" w14:textId="19F1E922" w:rsidR="00BC4529" w:rsidRPr="00A535A2" w:rsidRDefault="00977176" w:rsidP="00977176">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a) a regularidade dos documentos exigidos na habilitação e/ou não comunicar fato que altere sua condição;</w:t>
      </w:r>
    </w:p>
    <w:p w14:paraId="61419E97" w14:textId="082E3884"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b) preço, condição e/ou marca, salvo em decorrência de fato superveniente devidamente justificado, para fins de</w:t>
      </w:r>
      <w:r w:rsidR="00DC7FE1"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contratação;</w:t>
      </w:r>
    </w:p>
    <w:p w14:paraId="6E8AD938" w14:textId="1E043B28"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 – 10% (dez por cento) sobre o valor contratado, em caso de recusa do adjudicatário em efetuar o reforço de garantia</w:t>
      </w:r>
      <w:r w:rsidR="00DC7FE1"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contratual;</w:t>
      </w:r>
    </w:p>
    <w:p w14:paraId="4E219945" w14:textId="71E7E490"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III – de 20% a 30% (de vinte por cento a trinta por cento) sobre a parcela inadimplida ou sobre o valor da fatura</w:t>
      </w:r>
      <w:r w:rsidR="00DC7FE1"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correspondente ao período em que tenha ocorrido a falta, em caso de inexecução parcial do contrato;</w:t>
      </w:r>
    </w:p>
    <w:p w14:paraId="7A01D0EB"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IV – de 25% a 30% (de vinte e cinco por cento a trinta por cento) sobre o valor estimado da contratação, em caso de:</w:t>
      </w:r>
    </w:p>
    <w:p w14:paraId="32B8B3F1"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a) apresentação de documentação ou declaração falsas durante a licitação/contratação ou a execução do contrato;</w:t>
      </w:r>
    </w:p>
    <w:p w14:paraId="72DC0608"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b) fraude à licitação/contratação ou prática de ato fraudulento na execução do contrato;</w:t>
      </w:r>
    </w:p>
    <w:p w14:paraId="7DE046CE"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c) comportamento inidôneo ou fraude de qualquer outra natureza;</w:t>
      </w:r>
    </w:p>
    <w:p w14:paraId="20094E3D"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d) prática de atos ilícitos com vistas a frustrar os objetivos da licitação/contratação;</w:t>
      </w:r>
    </w:p>
    <w:p w14:paraId="200B4850"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e) prática de ato lesivo à administração pública;</w:t>
      </w:r>
    </w:p>
    <w:p w14:paraId="54D4F9EE" w14:textId="53D846B0"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f) entrega de objeto com vícios ou defeitos ocultos que o tornem impróprio ao uso a que é destinado, ou que lhe</w:t>
      </w:r>
      <w:r w:rsidR="00DC7FE1"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diminuam o valor ou, ainda, que estejam fora das especificações contratadas;</w:t>
      </w:r>
    </w:p>
    <w:p w14:paraId="0985000C"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g) dar causa à inexecução total do objeto do contrato.</w:t>
      </w:r>
    </w:p>
    <w:p w14:paraId="417E5D7E" w14:textId="04BF3615"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V – 30% (trinta por cento) sobre o valor estimado da contratação em caso de recusa injustificada do adjudicatário em</w:t>
      </w:r>
      <w:r w:rsidR="00DC7FE1"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assinar o contrato ou em aceitar ou retirar o instrumento equivalente no prazo estabelecido pela Administração.</w:t>
      </w:r>
    </w:p>
    <w:p w14:paraId="42DD88C5" w14:textId="2928607C"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3. Caso o contrato ainda não tenha sido celebrado, o percentual para cálculo da multa incidirá sobre o valor estimado da</w:t>
      </w:r>
      <w:r w:rsidR="006276DD"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contratação.</w:t>
      </w:r>
    </w:p>
    <w:p w14:paraId="2C724FA8" w14:textId="5A9344E9"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4. No caso de inexecução parcial do objeto, mesmo quando houver interesse na continuidade da contratação, a multa</w:t>
      </w:r>
      <w:r w:rsidR="006276DD"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compensatória será de 20% (vinte por cento) sobre o valor da parcela não cumprida, observado que o valor final apurado para a</w:t>
      </w:r>
      <w:r w:rsidR="006276DD"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multa não poderá ser inferior a 0,5% (cinco décimos por cento) do valor total do contrato, nos termos do § 3º do art. 156 da Lei</w:t>
      </w:r>
      <w:r w:rsidR="0052431A"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nº 14.133/2021.</w:t>
      </w:r>
    </w:p>
    <w:p w14:paraId="5596ECF8" w14:textId="263D9505"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5. A inexecução parcial ou total do objeto, quando não houver interesse na continuidade da contratação, implicará a aplicação</w:t>
      </w:r>
      <w:r w:rsidR="0052431A"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de multa compensatória de 20% (vinte por cento) a 30% (trinta por cento) sobre o valor do contrato.</w:t>
      </w:r>
    </w:p>
    <w:p w14:paraId="1DC943E7" w14:textId="1BC2F53B"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6. Nas hipóteses em que o percentual estabelecido para a aplicação de sanção for variável, a definição dependerá da</w:t>
      </w:r>
      <w:r w:rsidR="00694D68"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especificidade do objeto e do seu impacto no funcionamento do MPMS, conforme parâmetros definidos no planejamento, no</w:t>
      </w:r>
      <w:r w:rsidR="00694D68"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edital/instrumento equivalente ou no contrato.</w:t>
      </w:r>
    </w:p>
    <w:p w14:paraId="1E6F6A68" w14:textId="2EBF29C9"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7. Nos contratos de obras e demais serviços de engenharia, se for o caso, considera-se parcela inadimplida a etapa ou subetapa</w:t>
      </w:r>
      <w:r w:rsidR="00164753"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 xml:space="preserve">em que tenha ocorrido o atraso ou a inexecução e todas as demais (anteriores e/ou posteriores) que tenham sido </w:t>
      </w:r>
      <w:r w:rsidR="00FB5043" w:rsidRPr="00A535A2">
        <w:rPr>
          <w:rFonts w:ascii="Raleway" w:eastAsia="Times New Roman" w:hAnsi="Raleway" w:cs="Times New Roman"/>
          <w:szCs w:val="22"/>
          <w:lang w:eastAsia="pt-BR"/>
        </w:rPr>
        <w:lastRenderedPageBreak/>
        <w:t>impactadas pela</w:t>
      </w:r>
      <w:r w:rsidR="00164753"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falta administrativa, salvo disposição em contrário no planejamento, nos instrumentos auxiliares no instrumento convocatório e</w:t>
      </w:r>
      <w:r w:rsidR="00164753"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/ou instrumento contratual.</w:t>
      </w:r>
    </w:p>
    <w:p w14:paraId="659321C4" w14:textId="4612FCCF"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8. Em caso de infração praticada durante o procedimento de seleção, o fornecedor ficará sujeito à sanção de multa</w:t>
      </w:r>
      <w:r w:rsidR="00164753"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compensatória sobre o valor estimado para a contratação nos seguintes percentuais:</w:t>
      </w:r>
    </w:p>
    <w:p w14:paraId="588341BB"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 – 10% (dez por cento) para as condutas tipificadas no art. 12 da Resolução nº 30/2024-PGJ, de 1º de agosto de 2024;</w:t>
      </w:r>
    </w:p>
    <w:p w14:paraId="3E7D817E" w14:textId="77777777" w:rsidR="00FB5043" w:rsidRPr="00A535A2" w:rsidRDefault="00FB5043" w:rsidP="00FB5043">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 – 15% (quinze por cento) para as condutas tipificadas no art. 13 da Resolução nº 30/2024-PGJ, de 1º de agosto de 2024.</w:t>
      </w:r>
    </w:p>
    <w:p w14:paraId="2487C173" w14:textId="0CC990C1"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9. Impedimento de licitar e contratar com o MPMS e com o Estado de Mato Grosso do Sul, observando-se os parâmetros e</w:t>
      </w:r>
      <w:r w:rsidR="00FC1A36"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prazos estabelecidos na Resolução nº 30/2024-PGJ, de 1º de agosto de 2024;</w:t>
      </w:r>
    </w:p>
    <w:p w14:paraId="4F4FD698" w14:textId="6F269445" w:rsidR="00FB5043"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10. Declaração de inidoneidade para licitar ou contratar com a administração pública direta e indireta de todos os entes</w:t>
      </w:r>
      <w:r w:rsidR="00FE5755"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federativos, observando-se os parâmetros e prazos estabelecidos na Resolução nº 30/2024-PGJ, de 1º de agosto de 2024;</w:t>
      </w:r>
    </w:p>
    <w:p w14:paraId="784F35A5" w14:textId="11A32A83" w:rsidR="00BF3BC0" w:rsidRPr="00A535A2" w:rsidRDefault="00496F43" w:rsidP="00FB5043">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5043" w:rsidRPr="00A535A2">
        <w:rPr>
          <w:rFonts w:ascii="Raleway" w:eastAsia="Times New Roman" w:hAnsi="Raleway" w:cs="Times New Roman"/>
          <w:szCs w:val="22"/>
          <w:lang w:eastAsia="pt-BR"/>
        </w:rPr>
        <w:t>11. As sanções de advertência, impedimento de licitar/contratar e declaração de inidoneidade poderão ser aplicadas</w:t>
      </w:r>
      <w:r w:rsidR="00DD2546" w:rsidRPr="00A535A2">
        <w:rPr>
          <w:rFonts w:ascii="Raleway" w:eastAsia="Times New Roman" w:hAnsi="Raleway" w:cs="Times New Roman"/>
          <w:szCs w:val="22"/>
          <w:lang w:eastAsia="pt-BR"/>
        </w:rPr>
        <w:t xml:space="preserve"> </w:t>
      </w:r>
      <w:r w:rsidR="00FB5043" w:rsidRPr="00A535A2">
        <w:rPr>
          <w:rFonts w:ascii="Raleway" w:eastAsia="Times New Roman" w:hAnsi="Raleway" w:cs="Times New Roman"/>
          <w:szCs w:val="22"/>
          <w:lang w:eastAsia="pt-BR"/>
        </w:rPr>
        <w:t>cumulativamente com as de multa.</w:t>
      </w:r>
    </w:p>
    <w:p w14:paraId="13C39E55" w14:textId="6925465A"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12. A sanção de impedimento de licitar e contratar não poderá ser aplicada cumulativamente com a de declaração de</w:t>
      </w:r>
      <w:r w:rsidR="00431395"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inidoneidade.</w:t>
      </w:r>
    </w:p>
    <w:p w14:paraId="0C9CAE14" w14:textId="2D0343EE"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 xml:space="preserve">13. A aplicação das sanções previstas neste </w:t>
      </w:r>
      <w:r w:rsidR="007265E2" w:rsidRPr="00A535A2">
        <w:rPr>
          <w:rFonts w:ascii="Raleway" w:eastAsia="Times New Roman" w:hAnsi="Raleway" w:cs="Times New Roman"/>
          <w:szCs w:val="22"/>
          <w:lang w:eastAsia="pt-BR"/>
        </w:rPr>
        <w:t>contrato</w:t>
      </w:r>
      <w:r w:rsidR="00FB18D5" w:rsidRPr="00A535A2">
        <w:rPr>
          <w:rFonts w:ascii="Raleway" w:eastAsia="Times New Roman" w:hAnsi="Raleway" w:cs="Times New Roman"/>
          <w:szCs w:val="22"/>
          <w:lang w:eastAsia="pt-BR"/>
        </w:rPr>
        <w:t>, conforme Resolução nº 30/2024-PGJ, de 1º de agosto de 2024, não exclui,</w:t>
      </w:r>
      <w:r w:rsidR="00431395"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em nenhuma hipótese, a obrigação de reparação integral do dano causado à administração pública.</w:t>
      </w:r>
    </w:p>
    <w:p w14:paraId="2A75CAAE" w14:textId="697FAB5D"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 xml:space="preserve">14. A Administração pode, </w:t>
      </w:r>
      <w:r w:rsidR="00FB18D5" w:rsidRPr="00A535A2">
        <w:rPr>
          <w:rFonts w:ascii="Raleway" w:eastAsia="Times New Roman" w:hAnsi="Raleway" w:cs="Times New Roman"/>
          <w:i/>
          <w:iCs/>
          <w:szCs w:val="22"/>
          <w:lang w:eastAsia="pt-BR"/>
        </w:rPr>
        <w:t>ad cautelam</w:t>
      </w:r>
      <w:r w:rsidR="00FB18D5" w:rsidRPr="00A535A2">
        <w:rPr>
          <w:rFonts w:ascii="Raleway" w:eastAsia="Times New Roman" w:hAnsi="Raleway" w:cs="Times New Roman"/>
          <w:szCs w:val="22"/>
          <w:lang w:eastAsia="pt-BR"/>
        </w:rPr>
        <w:t>, efetuar a retenção do valor presumido da multa, concomitantemente ad cautelam à instauração do</w:t>
      </w:r>
      <w:r w:rsidR="00431395"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regular procedimento administrativo, no qual será assegurado ao contratado o direito ao contraditório e à ampla defesa.</w:t>
      </w:r>
    </w:p>
    <w:p w14:paraId="3E21A3E2" w14:textId="1A2948AD"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15. O valor de multa retido cautelarmente será liberado ao contratado no prazo máximo de 10 (dez) dias úteis após o</w:t>
      </w:r>
      <w:r w:rsidR="00431395"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provimento do recurso ou a reconsideração da decisão pela aplicação da sanção.</w:t>
      </w:r>
    </w:p>
    <w:p w14:paraId="07DEAC61" w14:textId="74C2B829"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16. A multa deverá ser recolhida por meio de depósito bancário identificado na conta bancária informada pelo contratante, no</w:t>
      </w:r>
      <w:r w:rsidR="00B56A3C"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prazo máximo de 5 (cinco) dias úteis contados da data do recebimento pelo fornecedor sancionado, salvo se outro prazo e forma</w:t>
      </w:r>
      <w:r w:rsidR="00B56A3C"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estiverem previstos no instrumento de planejamento da contratação;</w:t>
      </w:r>
    </w:p>
    <w:p w14:paraId="0487C83A" w14:textId="7DBC4B28"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17. Caso o fornecedor não efetue o recolhimento em conta, o valor da multa aplicada, observada a seguinte ordem, será:</w:t>
      </w:r>
    </w:p>
    <w:p w14:paraId="263C4EED" w14:textId="71821252" w:rsidR="00FB18D5" w:rsidRPr="00A535A2" w:rsidRDefault="00FB18D5" w:rsidP="00FB18D5">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 – descontado dos créditos a que fizer jus, decorrentes do mesmo contrato ou de outros contratos administrativos que o</w:t>
      </w:r>
      <w:r w:rsidR="00AF527F"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interessado possua com o mesmo órgão ou a entidade sancionadora;</w:t>
      </w:r>
    </w:p>
    <w:p w14:paraId="72ACA925" w14:textId="77777777" w:rsidR="00FB18D5" w:rsidRPr="00A535A2" w:rsidRDefault="00FB18D5" w:rsidP="00FB18D5">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 – descontado do valor da garantia prestada, se for o caso;</w:t>
      </w:r>
    </w:p>
    <w:p w14:paraId="64E1E27B" w14:textId="77777777" w:rsidR="00FB18D5" w:rsidRPr="00A535A2" w:rsidRDefault="00FB18D5" w:rsidP="00FB18D5">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III – cobrado judicialmente.</w:t>
      </w:r>
    </w:p>
    <w:p w14:paraId="6595C811" w14:textId="717B03C0"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18. Quando a multa aplicada e as indenizações cabíveis forem superiores ao valor de pagamento eventualmente devido pela</w:t>
      </w:r>
      <w:r w:rsidR="00A03B99"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Administração ao fornecedor contratado, acrescido dos valores de garantia prestada, a diferença será apurada e cobrada pelo</w:t>
      </w:r>
      <w:r w:rsidR="00A03B99" w:rsidRPr="00A535A2">
        <w:rPr>
          <w:rFonts w:ascii="Raleway" w:eastAsia="Times New Roman" w:hAnsi="Raleway" w:cs="Times New Roman"/>
          <w:szCs w:val="22"/>
          <w:lang w:eastAsia="pt-BR"/>
        </w:rPr>
        <w:t xml:space="preserve"> </w:t>
      </w:r>
      <w:r w:rsidR="002406B6" w:rsidRPr="00A535A2">
        <w:rPr>
          <w:rFonts w:ascii="Raleway" w:eastAsia="Times New Roman" w:hAnsi="Raleway" w:cs="Times New Roman"/>
          <w:szCs w:val="22"/>
          <w:lang w:eastAsia="pt-BR"/>
        </w:rPr>
        <w:t>Contratante</w:t>
      </w:r>
      <w:r w:rsidR="00FB18D5" w:rsidRPr="00A535A2">
        <w:rPr>
          <w:rFonts w:ascii="Raleway" w:eastAsia="Times New Roman" w:hAnsi="Raleway" w:cs="Times New Roman"/>
          <w:szCs w:val="22"/>
          <w:lang w:eastAsia="pt-BR"/>
        </w:rPr>
        <w:t>, que intimará o fornecedor a efetuar o pagamento, no prazo de 5 (cinco) dias úteis, por meio de depósito identificado,</w:t>
      </w:r>
      <w:r w:rsidR="008309C0"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nos mesmos termos previstos no artigo 10 da Resolução nº 30/2024, de 1º de agosto de 2024.</w:t>
      </w:r>
    </w:p>
    <w:p w14:paraId="4D9D40FB" w14:textId="54822D26"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19. Não sendo possível a quitação total dos valores apurados a título de multa e indenizações, o contratante encaminhará cópia</w:t>
      </w:r>
      <w:r w:rsidR="00F243DA"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do processo à Procuradoria-Geral do Estado para inscrição na dívida e cobrança judicial.</w:t>
      </w:r>
    </w:p>
    <w:p w14:paraId="41150640" w14:textId="3A11FE31"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20. O prazo da sanção de impedimento de licitar e contratar com a administração pública estadual, após análise das</w:t>
      </w:r>
      <w:r w:rsidR="00F266CC"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circunstâncias agravantes e atenuantes por parte do Secretário(a)-Geral, será de no máximo 3 (três) anos.</w:t>
      </w:r>
    </w:p>
    <w:p w14:paraId="0980F340" w14:textId="524B0D0D"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lastRenderedPageBreak/>
        <w:t>10.</w:t>
      </w:r>
      <w:r w:rsidR="00FB18D5" w:rsidRPr="00A535A2">
        <w:rPr>
          <w:rFonts w:ascii="Raleway" w:eastAsia="Times New Roman" w:hAnsi="Raleway" w:cs="Times New Roman"/>
          <w:szCs w:val="22"/>
          <w:lang w:eastAsia="pt-BR"/>
        </w:rPr>
        <w:t>21. O prazo da sanção de declaração de inidoneidade para licitar e contratar com a administração pública, após análise das</w:t>
      </w:r>
      <w:r w:rsidR="00F266CC"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circunstâncias agravantes e atenuantes, será de no mínimo 3 (três) anos e de no máximo 6 (seis) anos, conforme a gravidade da</w:t>
      </w:r>
      <w:r w:rsidR="00F266CC"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infração e o prejuízo causado em decorrência das irregularidades constatadas.</w:t>
      </w:r>
    </w:p>
    <w:p w14:paraId="391130AA" w14:textId="5DE5ADBA" w:rsidR="00FB18D5" w:rsidRPr="00A535A2" w:rsidRDefault="00496F43" w:rsidP="00FB18D5">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10.</w:t>
      </w:r>
      <w:r w:rsidR="00FB18D5" w:rsidRPr="00A535A2">
        <w:rPr>
          <w:rFonts w:ascii="Raleway" w:eastAsia="Times New Roman" w:hAnsi="Raleway" w:cs="Times New Roman"/>
          <w:szCs w:val="22"/>
          <w:lang w:eastAsia="pt-BR"/>
        </w:rPr>
        <w:t>22. A aplicação de Sanções Administrativas observará o disposto na Resolução nº 30/2024-PGJ, de 1º de agosto de 2024, que</w:t>
      </w:r>
      <w:r w:rsidR="000759D0" w:rsidRPr="00A535A2">
        <w:rPr>
          <w:rFonts w:ascii="Raleway" w:eastAsia="Times New Roman" w:hAnsi="Raleway" w:cs="Times New Roman"/>
          <w:szCs w:val="22"/>
          <w:lang w:eastAsia="pt-BR"/>
        </w:rPr>
        <w:t xml:space="preserve"> </w:t>
      </w:r>
      <w:r w:rsidR="00FB18D5" w:rsidRPr="00A535A2">
        <w:rPr>
          <w:rFonts w:ascii="Raleway" w:eastAsia="Times New Roman" w:hAnsi="Raleway" w:cs="Times New Roman"/>
          <w:szCs w:val="22"/>
          <w:lang w:eastAsia="pt-BR"/>
        </w:rPr>
        <w:t>“regulamenta o processo administrativo, o procedimento de apuração e os parâmetros para aplicação de sanções administrativas</w:t>
      </w:r>
    </w:p>
    <w:p w14:paraId="75EFDA35" w14:textId="1CB09359" w:rsidR="00FB5043" w:rsidRPr="00A535A2" w:rsidRDefault="00FB18D5" w:rsidP="00FB18D5">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por infração dos participantes de processos de seleção de fornecedores, incluídos procedimentos auxiliares, aos contratados pelo</w:t>
      </w:r>
      <w:r w:rsidR="00540B5E"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Ministério Público do Estado de Mato Grosso do Sul e por seus fundos especiais e demais unidades gestoras subordinadas, nos</w:t>
      </w:r>
      <w:r w:rsidR="00540B5E"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termos dos arts. 155 a 163 da Lei nº 14.133, de 1º de abril de 2021”.</w:t>
      </w:r>
    </w:p>
    <w:p w14:paraId="3996FAE0" w14:textId="77777777" w:rsidR="00CD2E6A" w:rsidRPr="00A535A2" w:rsidRDefault="00CD2E6A" w:rsidP="00AD1A5A">
      <w:pPr>
        <w:spacing w:line="240" w:lineRule="auto"/>
        <w:jc w:val="both"/>
        <w:rPr>
          <w:rFonts w:ascii="Raleway" w:eastAsia="Times New Roman" w:hAnsi="Raleway" w:cs="Times New Roman"/>
          <w:szCs w:val="22"/>
          <w:lang w:eastAsia="pt-BR"/>
        </w:rPr>
      </w:pPr>
    </w:p>
    <w:p w14:paraId="5DF6393B" w14:textId="130DA1FD" w:rsidR="00BF3BC0" w:rsidRPr="00A535A2" w:rsidRDefault="00F9298C"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1</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DÉCIMA</w:t>
      </w:r>
      <w:r w:rsidR="00B64FF4" w:rsidRPr="00A535A2">
        <w:rPr>
          <w:rFonts w:ascii="Raleway" w:eastAsia="Times New Roman" w:hAnsi="Raleway" w:cs="Times New Roman"/>
          <w:b/>
          <w:szCs w:val="22"/>
          <w:lang w:eastAsia="pt-BR"/>
        </w:rPr>
        <w:t xml:space="preserve"> </w:t>
      </w:r>
      <w:r w:rsidR="00E773FD" w:rsidRPr="00A535A2">
        <w:rPr>
          <w:rFonts w:ascii="Raleway" w:eastAsia="Times New Roman" w:hAnsi="Raleway" w:cs="Times New Roman"/>
          <w:b/>
          <w:szCs w:val="22"/>
          <w:lang w:eastAsia="pt-BR"/>
        </w:rPr>
        <w:t xml:space="preserve">PRIMEIRA </w:t>
      </w:r>
      <w:r w:rsidR="00BF3BC0" w:rsidRPr="00A535A2">
        <w:rPr>
          <w:rFonts w:ascii="Raleway" w:eastAsia="Times New Roman" w:hAnsi="Raleway" w:cs="Times New Roman"/>
          <w:b/>
          <w:szCs w:val="22"/>
          <w:lang w:eastAsia="pt-BR"/>
        </w:rPr>
        <w:t xml:space="preserve">- </w:t>
      </w:r>
      <w:r w:rsidR="00E62741" w:rsidRPr="00A535A2">
        <w:rPr>
          <w:rFonts w:ascii="Raleway" w:eastAsia="Times New Roman" w:hAnsi="Raleway" w:cs="Times New Roman"/>
          <w:b/>
          <w:szCs w:val="22"/>
          <w:lang w:eastAsia="pt-BR"/>
        </w:rPr>
        <w:t>DA EXTINÇÃO DO CONTRATO</w:t>
      </w:r>
    </w:p>
    <w:p w14:paraId="2A461620" w14:textId="7610F441" w:rsidR="00E62741" w:rsidRPr="00A535A2" w:rsidRDefault="00F9298C"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1</w:t>
      </w:r>
      <w:r w:rsidR="00A55973" w:rsidRPr="00A535A2">
        <w:rPr>
          <w:rFonts w:ascii="Raleway" w:eastAsia="Times New Roman" w:hAnsi="Raleway" w:cs="Times New Roman"/>
          <w:szCs w:val="22"/>
          <w:lang w:eastAsia="pt-BR"/>
        </w:rPr>
        <w:t xml:space="preserve">.1. </w:t>
      </w:r>
      <w:r w:rsidR="00E62741" w:rsidRPr="00A535A2">
        <w:rPr>
          <w:rFonts w:ascii="Raleway" w:eastAsia="Times New Roman" w:hAnsi="Raleway" w:cs="Times New Roman"/>
          <w:szCs w:val="22"/>
          <w:lang w:eastAsia="pt-BR"/>
        </w:rPr>
        <w:t>Este Contrato poderá ser extinto, sem prejuízo das sanções cabíveis, nos termos do artigo 138 da Lei nº 14.133/2021, conforme segue:</w:t>
      </w:r>
    </w:p>
    <w:p w14:paraId="5DCB9394" w14:textId="6224D835" w:rsidR="00E62741" w:rsidRPr="00A535A2" w:rsidRDefault="00F9298C"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1</w:t>
      </w:r>
      <w:r w:rsidR="00E62741" w:rsidRPr="00A535A2">
        <w:rPr>
          <w:rFonts w:ascii="Raleway" w:eastAsia="Times New Roman" w:hAnsi="Raleway" w:cs="Times New Roman"/>
          <w:szCs w:val="22"/>
          <w:lang w:eastAsia="pt-BR"/>
        </w:rPr>
        <w:t>.1.1. Determinada por ato unilateral e escrito da Administração, exceto no caso de descumprimento decorrente de sua própria conduta;</w:t>
      </w:r>
    </w:p>
    <w:p w14:paraId="65E97951" w14:textId="150677F5" w:rsidR="00E62741" w:rsidRPr="00A535A2" w:rsidRDefault="00F9298C"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1</w:t>
      </w:r>
      <w:r w:rsidR="00E62741" w:rsidRPr="00A535A2">
        <w:rPr>
          <w:rFonts w:ascii="Raleway" w:eastAsia="Times New Roman" w:hAnsi="Raleway" w:cs="Times New Roman"/>
          <w:szCs w:val="22"/>
          <w:lang w:eastAsia="pt-BR"/>
        </w:rPr>
        <w:t>.1.2. Consensual, por acordo entre as partes, por conciliação, por mediação ou por comitê de resolução de disputas, desde que haja interesse da Administração;</w:t>
      </w:r>
    </w:p>
    <w:p w14:paraId="0463290C" w14:textId="0700E991" w:rsidR="00BF3BC0" w:rsidRPr="00A535A2" w:rsidRDefault="00F9298C"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1</w:t>
      </w:r>
      <w:r w:rsidR="00E62741" w:rsidRPr="00A535A2">
        <w:rPr>
          <w:rFonts w:ascii="Raleway" w:eastAsia="Times New Roman" w:hAnsi="Raleway" w:cs="Times New Roman"/>
          <w:szCs w:val="22"/>
          <w:lang w:eastAsia="pt-BR"/>
        </w:rPr>
        <w:t>.1.3.</w:t>
      </w:r>
      <w:r w:rsidR="00F2750B" w:rsidRPr="00A535A2">
        <w:rPr>
          <w:rFonts w:ascii="Raleway" w:eastAsia="Times New Roman" w:hAnsi="Raleway" w:cs="Times New Roman"/>
          <w:szCs w:val="22"/>
          <w:lang w:eastAsia="pt-BR"/>
        </w:rPr>
        <w:t xml:space="preserve"> </w:t>
      </w:r>
      <w:r w:rsidR="00E62741" w:rsidRPr="00A535A2">
        <w:rPr>
          <w:rFonts w:ascii="Raleway" w:eastAsia="Times New Roman" w:hAnsi="Raleway" w:cs="Times New Roman"/>
          <w:szCs w:val="22"/>
          <w:lang w:eastAsia="pt-BR"/>
        </w:rPr>
        <w:t>Determinada por decisão arbitral, em decorrência de cláusula compromissória ou compromisso arbitral, ou por decisão judicial</w:t>
      </w:r>
      <w:r w:rsidR="0029592C" w:rsidRPr="00A535A2">
        <w:rPr>
          <w:rFonts w:ascii="Raleway" w:eastAsia="Times New Roman" w:hAnsi="Raleway" w:cs="Times New Roman"/>
          <w:szCs w:val="22"/>
          <w:lang w:eastAsia="pt-BR"/>
        </w:rPr>
        <w:t>.</w:t>
      </w:r>
    </w:p>
    <w:p w14:paraId="6B2A6DD3" w14:textId="77777777" w:rsidR="00BF3BC0" w:rsidRPr="00A535A2" w:rsidRDefault="00BF3BC0" w:rsidP="00AD1A5A">
      <w:pPr>
        <w:spacing w:line="240" w:lineRule="auto"/>
        <w:jc w:val="both"/>
        <w:rPr>
          <w:rFonts w:ascii="Raleway" w:eastAsia="Times New Roman" w:hAnsi="Raleway" w:cs="Times New Roman"/>
          <w:b/>
          <w:bCs/>
          <w:szCs w:val="22"/>
          <w:lang w:eastAsia="pt-BR"/>
        </w:rPr>
      </w:pPr>
    </w:p>
    <w:p w14:paraId="55C427E5" w14:textId="642D515F" w:rsidR="00BF3BC0" w:rsidRPr="00A535A2" w:rsidRDefault="004C44D8"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2.</w:t>
      </w:r>
      <w:r w:rsidR="00BF3BC0" w:rsidRPr="00A535A2">
        <w:rPr>
          <w:rFonts w:ascii="Raleway" w:eastAsia="Times New Roman" w:hAnsi="Raleway" w:cs="Times New Roman"/>
          <w:b/>
          <w:szCs w:val="22"/>
          <w:lang w:eastAsia="pt-BR"/>
        </w:rPr>
        <w:t xml:space="preserve"> CLÁUSULA </w:t>
      </w:r>
      <w:r w:rsidRPr="00A535A2">
        <w:rPr>
          <w:rFonts w:ascii="Raleway" w:eastAsia="Times New Roman" w:hAnsi="Raleway" w:cs="Times New Roman"/>
          <w:b/>
          <w:szCs w:val="22"/>
          <w:lang w:eastAsia="pt-BR"/>
        </w:rPr>
        <w:t>DÉCIMA</w:t>
      </w:r>
      <w:r w:rsidR="00F9298C" w:rsidRPr="00A535A2">
        <w:rPr>
          <w:rFonts w:ascii="Raleway" w:eastAsia="Times New Roman" w:hAnsi="Raleway" w:cs="Times New Roman"/>
          <w:b/>
          <w:szCs w:val="22"/>
          <w:lang w:eastAsia="pt-BR"/>
        </w:rPr>
        <w:t xml:space="preserve"> </w:t>
      </w:r>
      <w:r w:rsidR="00E773FD" w:rsidRPr="00A535A2">
        <w:rPr>
          <w:rFonts w:ascii="Raleway" w:eastAsia="Times New Roman" w:hAnsi="Raleway" w:cs="Times New Roman"/>
          <w:b/>
          <w:szCs w:val="22"/>
          <w:lang w:eastAsia="pt-BR"/>
        </w:rPr>
        <w:t>SEGUNDA</w:t>
      </w:r>
      <w:r w:rsidR="004A0567" w:rsidRPr="00A535A2">
        <w:rPr>
          <w:rFonts w:ascii="Raleway" w:eastAsia="Times New Roman" w:hAnsi="Raleway" w:cs="Times New Roman"/>
          <w:b/>
          <w:szCs w:val="22"/>
          <w:lang w:eastAsia="pt-BR"/>
        </w:rPr>
        <w:t xml:space="preserve"> </w:t>
      </w:r>
      <w:r w:rsidR="00BF3BC0" w:rsidRPr="00A535A2">
        <w:rPr>
          <w:rFonts w:ascii="Raleway" w:eastAsia="Times New Roman" w:hAnsi="Raleway" w:cs="Times New Roman"/>
          <w:b/>
          <w:szCs w:val="22"/>
          <w:lang w:eastAsia="pt-BR"/>
        </w:rPr>
        <w:t xml:space="preserve">- </w:t>
      </w:r>
      <w:r w:rsidR="00550764" w:rsidRPr="00A535A2">
        <w:rPr>
          <w:rFonts w:ascii="Raleway" w:eastAsia="Times New Roman" w:hAnsi="Raleway" w:cs="Times New Roman"/>
          <w:b/>
          <w:szCs w:val="22"/>
          <w:lang w:eastAsia="pt-BR"/>
        </w:rPr>
        <w:t>DOS ACRÉSCIMOS OU SUPRESSÕES</w:t>
      </w:r>
    </w:p>
    <w:p w14:paraId="613B59ED" w14:textId="6330865A" w:rsidR="0029592C" w:rsidRPr="00A535A2" w:rsidRDefault="004C44D8"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2</w:t>
      </w:r>
      <w:r w:rsidR="00BF3BC0" w:rsidRPr="00A535A2">
        <w:rPr>
          <w:rFonts w:ascii="Raleway" w:eastAsia="Times New Roman" w:hAnsi="Raleway" w:cs="Times New Roman"/>
          <w:szCs w:val="22"/>
          <w:lang w:eastAsia="pt-BR"/>
        </w:rPr>
        <w:t xml:space="preserve">.1. </w:t>
      </w:r>
      <w:r w:rsidR="00042BF6" w:rsidRPr="00A535A2">
        <w:rPr>
          <w:rFonts w:ascii="Raleway" w:eastAsia="Times New Roman" w:hAnsi="Raleway" w:cs="Times New Roman"/>
          <w:szCs w:val="22"/>
          <w:lang w:eastAsia="pt-BR"/>
        </w:rPr>
        <w:t>A Contratada fica obrigada a aceitar, nas mesmas condições contratuais, os acréscimos ou supressões, nos termos do artigo 125, da Lei Federal nº 14.133/2021</w:t>
      </w:r>
      <w:r w:rsidR="008D64EE" w:rsidRPr="00A535A2">
        <w:rPr>
          <w:rFonts w:ascii="Raleway" w:eastAsia="Times New Roman" w:hAnsi="Raleway" w:cs="Times New Roman"/>
          <w:szCs w:val="22"/>
          <w:lang w:eastAsia="pt-BR"/>
        </w:rPr>
        <w:t>.</w:t>
      </w:r>
    </w:p>
    <w:p w14:paraId="2AAE118C"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72E3F70E" w14:textId="60BC606A"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3</w:t>
      </w:r>
      <w:r w:rsidRPr="00A535A2">
        <w:rPr>
          <w:rFonts w:ascii="Raleway" w:eastAsia="Times New Roman" w:hAnsi="Raleway" w:cs="Times New Roman"/>
          <w:b/>
          <w:szCs w:val="22"/>
          <w:lang w:eastAsia="pt-BR"/>
        </w:rPr>
        <w:t>. CLÁUSULA DÉCIMA</w:t>
      </w:r>
      <w:r w:rsidR="004C44D8" w:rsidRPr="00A535A2">
        <w:rPr>
          <w:rFonts w:ascii="Raleway" w:eastAsia="Times New Roman" w:hAnsi="Raleway" w:cs="Times New Roman"/>
          <w:b/>
          <w:szCs w:val="22"/>
          <w:lang w:eastAsia="pt-BR"/>
        </w:rPr>
        <w:t xml:space="preserve"> </w:t>
      </w:r>
      <w:r w:rsidR="00E773FD" w:rsidRPr="00A535A2">
        <w:rPr>
          <w:rFonts w:ascii="Raleway" w:eastAsia="Times New Roman" w:hAnsi="Raleway" w:cs="Times New Roman"/>
          <w:b/>
          <w:szCs w:val="22"/>
          <w:lang w:eastAsia="pt-BR"/>
        </w:rPr>
        <w:t>TERCEIRA</w:t>
      </w:r>
      <w:r w:rsidRPr="00A535A2">
        <w:rPr>
          <w:rFonts w:ascii="Raleway" w:eastAsia="Times New Roman" w:hAnsi="Raleway" w:cs="Times New Roman"/>
          <w:b/>
          <w:szCs w:val="22"/>
          <w:lang w:eastAsia="pt-BR"/>
        </w:rPr>
        <w:t xml:space="preserve"> - </w:t>
      </w:r>
      <w:r w:rsidR="00550764" w:rsidRPr="00A535A2">
        <w:rPr>
          <w:rFonts w:ascii="Raleway" w:eastAsia="Times New Roman" w:hAnsi="Raleway" w:cs="Times New Roman"/>
          <w:b/>
          <w:szCs w:val="22"/>
          <w:lang w:eastAsia="pt-BR"/>
        </w:rPr>
        <w:t>DA DOTAÇÃO ORÇAMENTÁRIA</w:t>
      </w:r>
    </w:p>
    <w:p w14:paraId="2E89D411" w14:textId="794868CD" w:rsidR="00BF3BC0"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3</w:t>
      </w:r>
      <w:r w:rsidRPr="00A535A2">
        <w:rPr>
          <w:rFonts w:ascii="Raleway" w:eastAsia="Times New Roman" w:hAnsi="Raleway" w:cs="Times New Roman"/>
          <w:szCs w:val="22"/>
          <w:lang w:eastAsia="pt-BR"/>
        </w:rPr>
        <w:t xml:space="preserve">.1. </w:t>
      </w:r>
      <w:r w:rsidR="00550764" w:rsidRPr="00A535A2">
        <w:rPr>
          <w:rFonts w:ascii="Raleway" w:eastAsia="Times New Roman" w:hAnsi="Raleway" w:cs="Times New Roman"/>
          <w:szCs w:val="22"/>
          <w:lang w:eastAsia="pt-BR"/>
        </w:rPr>
        <w:t xml:space="preserve">As despesas decorrentes deste Contrato correrão por conta do </w:t>
      </w:r>
      <w:r w:rsidR="008B7143" w:rsidRPr="00A535A2">
        <w:rPr>
          <w:rFonts w:ascii="Raleway" w:eastAsia="Times New Roman" w:hAnsi="Raleway" w:cs="Times New Roman"/>
          <w:szCs w:val="22"/>
          <w:lang w:eastAsia="pt-BR"/>
        </w:rPr>
        <w:t>_________</w:t>
      </w:r>
      <w:r w:rsidR="00550764" w:rsidRPr="00A535A2">
        <w:rPr>
          <w:rFonts w:ascii="Raleway" w:eastAsia="Times New Roman" w:hAnsi="Raleway" w:cs="Times New Roman"/>
          <w:szCs w:val="22"/>
          <w:lang w:eastAsia="pt-BR"/>
        </w:rPr>
        <w:t>,</w:t>
      </w:r>
      <w:r w:rsidR="00A0095D" w:rsidRPr="00A535A2">
        <w:rPr>
          <w:rFonts w:ascii="Raleway" w:eastAsia="Times New Roman" w:hAnsi="Raleway" w:cs="Times New Roman"/>
          <w:szCs w:val="22"/>
          <w:lang w:eastAsia="pt-BR"/>
        </w:rPr>
        <w:t xml:space="preserve"> </w:t>
      </w:r>
      <w:r w:rsidR="00550764" w:rsidRPr="00A535A2">
        <w:rPr>
          <w:rFonts w:ascii="Raleway" w:eastAsia="Times New Roman" w:hAnsi="Raleway" w:cs="Times New Roman"/>
          <w:szCs w:val="22"/>
          <w:lang w:eastAsia="pt-BR"/>
        </w:rPr>
        <w:t xml:space="preserve">Programa de Trabalho </w:t>
      </w:r>
      <w:r w:rsidR="008B7143" w:rsidRPr="00A535A2">
        <w:rPr>
          <w:rFonts w:ascii="Raleway" w:eastAsia="Times New Roman" w:hAnsi="Raleway" w:cs="Times New Roman"/>
          <w:szCs w:val="22"/>
          <w:lang w:eastAsia="pt-BR"/>
        </w:rPr>
        <w:t>______</w:t>
      </w:r>
      <w:r w:rsidR="00550764" w:rsidRPr="00A535A2">
        <w:rPr>
          <w:rFonts w:ascii="Raleway" w:eastAsia="Times New Roman" w:hAnsi="Raleway" w:cs="Times New Roman"/>
          <w:szCs w:val="22"/>
          <w:lang w:eastAsia="pt-BR"/>
        </w:rPr>
        <w:t>, F</w:t>
      </w:r>
      <w:r w:rsidR="00FB5CE0" w:rsidRPr="00A535A2">
        <w:rPr>
          <w:rFonts w:ascii="Raleway" w:eastAsia="Times New Roman" w:hAnsi="Raleway" w:cs="Times New Roman"/>
          <w:szCs w:val="22"/>
          <w:lang w:eastAsia="pt-BR"/>
        </w:rPr>
        <w:t>o</w:t>
      </w:r>
      <w:r w:rsidR="00550764" w:rsidRPr="00A535A2">
        <w:rPr>
          <w:rFonts w:ascii="Raleway" w:eastAsia="Times New Roman" w:hAnsi="Raleway" w:cs="Times New Roman"/>
          <w:szCs w:val="22"/>
          <w:lang w:eastAsia="pt-BR"/>
        </w:rPr>
        <w:t xml:space="preserve">nte </w:t>
      </w:r>
      <w:r w:rsidR="008B7143" w:rsidRPr="00A535A2">
        <w:rPr>
          <w:rFonts w:ascii="Raleway" w:eastAsia="Times New Roman" w:hAnsi="Raleway" w:cs="Times New Roman"/>
          <w:szCs w:val="22"/>
          <w:lang w:eastAsia="pt-BR"/>
        </w:rPr>
        <w:t>_____</w:t>
      </w:r>
      <w:r w:rsidR="00550764" w:rsidRPr="00A535A2">
        <w:rPr>
          <w:rFonts w:ascii="Raleway" w:eastAsia="Times New Roman" w:hAnsi="Raleway" w:cs="Times New Roman"/>
          <w:szCs w:val="22"/>
          <w:lang w:eastAsia="pt-BR"/>
        </w:rPr>
        <w:t xml:space="preserve">, </w:t>
      </w:r>
      <w:r w:rsidR="008B7143" w:rsidRPr="00A535A2">
        <w:rPr>
          <w:rFonts w:ascii="Raleway" w:eastAsia="Times New Roman" w:hAnsi="Raleway" w:cs="Times New Roman"/>
          <w:szCs w:val="22"/>
          <w:lang w:eastAsia="pt-BR"/>
        </w:rPr>
        <w:t>Natureza</w:t>
      </w:r>
      <w:r w:rsidR="00550764" w:rsidRPr="00A535A2">
        <w:rPr>
          <w:rFonts w:ascii="Raleway" w:eastAsia="Times New Roman" w:hAnsi="Raleway" w:cs="Times New Roman"/>
          <w:szCs w:val="22"/>
          <w:lang w:eastAsia="pt-BR"/>
        </w:rPr>
        <w:t xml:space="preserve"> de Despesa </w:t>
      </w:r>
      <w:r w:rsidR="008B7143" w:rsidRPr="00A535A2">
        <w:rPr>
          <w:rFonts w:ascii="Raleway" w:eastAsia="Times New Roman" w:hAnsi="Raleway" w:cs="Times New Roman"/>
          <w:szCs w:val="22"/>
          <w:lang w:eastAsia="pt-BR"/>
        </w:rPr>
        <w:t>_____</w:t>
      </w:r>
      <w:r w:rsidR="00550764" w:rsidRPr="00A535A2">
        <w:rPr>
          <w:rFonts w:ascii="Raleway" w:eastAsia="Times New Roman" w:hAnsi="Raleway" w:cs="Times New Roman"/>
          <w:szCs w:val="22"/>
          <w:lang w:eastAsia="pt-BR"/>
        </w:rPr>
        <w:t xml:space="preserve">, nos termos da Nota de Empenho nº </w:t>
      </w:r>
      <w:r w:rsidR="00C603C9" w:rsidRPr="00A535A2">
        <w:rPr>
          <w:rFonts w:ascii="Raleway" w:eastAsia="Times New Roman" w:hAnsi="Raleway" w:cs="Times New Roman"/>
          <w:szCs w:val="22"/>
          <w:lang w:eastAsia="pt-BR"/>
        </w:rPr>
        <w:t>____</w:t>
      </w:r>
      <w:r w:rsidR="00550764" w:rsidRPr="00A535A2">
        <w:rPr>
          <w:rFonts w:ascii="Raleway" w:eastAsia="Times New Roman" w:hAnsi="Raleway" w:cs="Times New Roman"/>
          <w:szCs w:val="22"/>
          <w:lang w:eastAsia="pt-BR"/>
        </w:rPr>
        <w:t>NE</w:t>
      </w:r>
      <w:r w:rsidR="005438B2" w:rsidRPr="00A535A2">
        <w:rPr>
          <w:rFonts w:ascii="Raleway" w:eastAsia="Times New Roman" w:hAnsi="Raleway" w:cs="Times New Roman"/>
          <w:szCs w:val="22"/>
          <w:lang w:eastAsia="pt-BR"/>
        </w:rPr>
        <w:t>00</w:t>
      </w:r>
      <w:r w:rsidR="00FB5CE0" w:rsidRPr="00A535A2">
        <w:rPr>
          <w:rFonts w:ascii="Raleway" w:eastAsia="Times New Roman" w:hAnsi="Raleway" w:cs="Times New Roman"/>
          <w:szCs w:val="22"/>
          <w:lang w:eastAsia="pt-BR"/>
        </w:rPr>
        <w:t>0</w:t>
      </w:r>
      <w:r w:rsidR="008B7143" w:rsidRPr="00A535A2">
        <w:rPr>
          <w:rFonts w:ascii="Raleway" w:eastAsia="Times New Roman" w:hAnsi="Raleway" w:cs="Times New Roman"/>
          <w:szCs w:val="22"/>
          <w:lang w:eastAsia="pt-BR"/>
        </w:rPr>
        <w:t>____</w:t>
      </w:r>
      <w:r w:rsidR="00550764" w:rsidRPr="00A535A2">
        <w:rPr>
          <w:rFonts w:ascii="Raleway" w:eastAsia="Times New Roman" w:hAnsi="Raleway" w:cs="Times New Roman"/>
          <w:szCs w:val="22"/>
          <w:lang w:eastAsia="pt-BR"/>
        </w:rPr>
        <w:t xml:space="preserve">, de </w:t>
      </w:r>
      <w:r w:rsidR="008B7143" w:rsidRPr="00A535A2">
        <w:rPr>
          <w:rFonts w:ascii="Raleway" w:eastAsia="Times New Roman" w:hAnsi="Raleway" w:cs="Times New Roman"/>
          <w:szCs w:val="22"/>
          <w:lang w:eastAsia="pt-BR"/>
        </w:rPr>
        <w:t>__</w:t>
      </w:r>
      <w:r w:rsidR="005438B2" w:rsidRPr="00A535A2">
        <w:rPr>
          <w:rFonts w:ascii="Raleway" w:eastAsia="Times New Roman" w:hAnsi="Raleway" w:cs="Times New Roman"/>
          <w:szCs w:val="22"/>
          <w:lang w:eastAsia="pt-BR"/>
        </w:rPr>
        <w:t>.</w:t>
      </w:r>
      <w:r w:rsidR="008B7143" w:rsidRPr="00A535A2">
        <w:rPr>
          <w:rFonts w:ascii="Raleway" w:eastAsia="Times New Roman" w:hAnsi="Raleway" w:cs="Times New Roman"/>
          <w:szCs w:val="22"/>
          <w:lang w:eastAsia="pt-BR"/>
        </w:rPr>
        <w:t>__</w:t>
      </w:r>
      <w:r w:rsidR="005438B2" w:rsidRPr="00A535A2">
        <w:rPr>
          <w:rFonts w:ascii="Raleway" w:eastAsia="Times New Roman" w:hAnsi="Raleway" w:cs="Times New Roman"/>
          <w:szCs w:val="22"/>
          <w:lang w:eastAsia="pt-BR"/>
        </w:rPr>
        <w:t>.</w:t>
      </w:r>
      <w:r w:rsidR="008B7143" w:rsidRPr="00A535A2">
        <w:rPr>
          <w:rFonts w:ascii="Raleway" w:eastAsia="Times New Roman" w:hAnsi="Raleway" w:cs="Times New Roman"/>
          <w:szCs w:val="22"/>
          <w:lang w:eastAsia="pt-BR"/>
        </w:rPr>
        <w:t>____</w:t>
      </w:r>
      <w:r w:rsidR="00550764" w:rsidRPr="00A535A2">
        <w:rPr>
          <w:rFonts w:ascii="Raleway" w:eastAsia="Times New Roman" w:hAnsi="Raleway" w:cs="Times New Roman"/>
          <w:szCs w:val="22"/>
          <w:lang w:eastAsia="pt-BR"/>
        </w:rPr>
        <w:t>.</w:t>
      </w:r>
    </w:p>
    <w:p w14:paraId="2C299F4E"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53D14096" w14:textId="6D67E579"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4</w:t>
      </w:r>
      <w:r w:rsidRPr="00A535A2">
        <w:rPr>
          <w:rFonts w:ascii="Raleway" w:eastAsia="Times New Roman" w:hAnsi="Raleway" w:cs="Times New Roman"/>
          <w:b/>
          <w:szCs w:val="22"/>
          <w:lang w:eastAsia="pt-BR"/>
        </w:rPr>
        <w:t xml:space="preserve">. CLÁUSULA DÉCIMA </w:t>
      </w:r>
      <w:r w:rsidR="00E773FD" w:rsidRPr="00A535A2">
        <w:rPr>
          <w:rFonts w:ascii="Raleway" w:eastAsia="Times New Roman" w:hAnsi="Raleway" w:cs="Times New Roman"/>
          <w:b/>
          <w:szCs w:val="22"/>
          <w:lang w:eastAsia="pt-BR"/>
        </w:rPr>
        <w:t>QUARTA</w:t>
      </w:r>
      <w:r w:rsidR="004C44D8" w:rsidRPr="00A535A2">
        <w:rPr>
          <w:rFonts w:ascii="Raleway" w:eastAsia="Times New Roman" w:hAnsi="Raleway" w:cs="Times New Roman"/>
          <w:b/>
          <w:szCs w:val="22"/>
          <w:lang w:eastAsia="pt-BR"/>
        </w:rPr>
        <w:t xml:space="preserve"> </w:t>
      </w:r>
      <w:r w:rsidRPr="00A535A2">
        <w:rPr>
          <w:rFonts w:ascii="Raleway" w:eastAsia="Times New Roman" w:hAnsi="Raleway" w:cs="Times New Roman"/>
          <w:b/>
          <w:szCs w:val="22"/>
          <w:lang w:eastAsia="pt-BR"/>
        </w:rPr>
        <w:t xml:space="preserve">- </w:t>
      </w:r>
      <w:r w:rsidR="00550764" w:rsidRPr="00A535A2">
        <w:rPr>
          <w:rFonts w:ascii="Raleway" w:eastAsia="Times New Roman" w:hAnsi="Raleway" w:cs="Times New Roman"/>
          <w:b/>
          <w:szCs w:val="22"/>
          <w:lang w:eastAsia="pt-BR"/>
        </w:rPr>
        <w:t>DA PUBLICAÇÃO</w:t>
      </w:r>
    </w:p>
    <w:p w14:paraId="377575C2" w14:textId="6E31C351" w:rsidR="00550764"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4</w:t>
      </w:r>
      <w:r w:rsidRPr="00A535A2">
        <w:rPr>
          <w:rFonts w:ascii="Raleway" w:eastAsia="Times New Roman" w:hAnsi="Raleway" w:cs="Times New Roman"/>
          <w:szCs w:val="22"/>
          <w:lang w:eastAsia="pt-BR"/>
        </w:rPr>
        <w:t xml:space="preserve">.1. </w:t>
      </w:r>
      <w:r w:rsidR="00437113" w:rsidRPr="00A535A2">
        <w:rPr>
          <w:rFonts w:ascii="Raleway" w:eastAsia="Times New Roman" w:hAnsi="Raleway" w:cs="Times New Roman"/>
          <w:szCs w:val="22"/>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A535A2" w:rsidRDefault="00BF3BC0" w:rsidP="00AD1A5A">
      <w:pPr>
        <w:spacing w:line="240" w:lineRule="auto"/>
        <w:jc w:val="both"/>
        <w:rPr>
          <w:rFonts w:ascii="Raleway" w:eastAsia="Times New Roman" w:hAnsi="Raleway" w:cs="Times New Roman"/>
          <w:szCs w:val="22"/>
          <w:lang w:eastAsia="pt-BR"/>
        </w:rPr>
      </w:pPr>
    </w:p>
    <w:p w14:paraId="0B91436B" w14:textId="6F0588D8"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5</w:t>
      </w:r>
      <w:r w:rsidRPr="00A535A2">
        <w:rPr>
          <w:rFonts w:ascii="Raleway" w:eastAsia="Times New Roman" w:hAnsi="Raleway" w:cs="Times New Roman"/>
          <w:b/>
          <w:szCs w:val="22"/>
          <w:lang w:eastAsia="pt-BR"/>
        </w:rPr>
        <w:t xml:space="preserve">. CLÁUSULA DÉCIMA </w:t>
      </w:r>
      <w:r w:rsidR="00E773FD" w:rsidRPr="00A535A2">
        <w:rPr>
          <w:rFonts w:ascii="Raleway" w:eastAsia="Times New Roman" w:hAnsi="Raleway" w:cs="Times New Roman"/>
          <w:b/>
          <w:szCs w:val="22"/>
          <w:lang w:eastAsia="pt-BR"/>
        </w:rPr>
        <w:t>QUINTA</w:t>
      </w:r>
      <w:r w:rsidR="00AC1DD5" w:rsidRPr="00A535A2">
        <w:rPr>
          <w:rFonts w:ascii="Raleway" w:eastAsia="Times New Roman" w:hAnsi="Raleway" w:cs="Times New Roman"/>
          <w:b/>
          <w:szCs w:val="22"/>
          <w:lang w:eastAsia="pt-BR"/>
        </w:rPr>
        <w:t xml:space="preserve"> </w:t>
      </w:r>
      <w:r w:rsidRPr="00A535A2">
        <w:rPr>
          <w:rFonts w:ascii="Raleway" w:eastAsia="Times New Roman" w:hAnsi="Raleway" w:cs="Times New Roman"/>
          <w:b/>
          <w:szCs w:val="22"/>
          <w:lang w:eastAsia="pt-BR"/>
        </w:rPr>
        <w:t xml:space="preserve">- </w:t>
      </w:r>
      <w:r w:rsidR="00550764" w:rsidRPr="00A535A2">
        <w:rPr>
          <w:rFonts w:ascii="Raleway" w:eastAsia="Times New Roman" w:hAnsi="Raleway" w:cs="Times New Roman"/>
          <w:b/>
          <w:szCs w:val="22"/>
          <w:lang w:eastAsia="pt-BR"/>
        </w:rPr>
        <w:t>DOS CASOS OMISSOS</w:t>
      </w:r>
    </w:p>
    <w:p w14:paraId="5ED41571" w14:textId="0F88B4E7" w:rsidR="00BF3BC0"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5</w:t>
      </w:r>
      <w:r w:rsidRPr="00A535A2">
        <w:rPr>
          <w:rFonts w:ascii="Raleway" w:eastAsia="Times New Roman" w:hAnsi="Raleway" w:cs="Times New Roman"/>
          <w:szCs w:val="22"/>
          <w:lang w:eastAsia="pt-BR"/>
        </w:rPr>
        <w:t>.1.</w:t>
      </w:r>
      <w:r w:rsidR="00F2750B" w:rsidRPr="00A535A2">
        <w:rPr>
          <w:rFonts w:ascii="Raleway" w:eastAsia="Times New Roman" w:hAnsi="Raleway" w:cs="Times New Roman"/>
          <w:szCs w:val="22"/>
          <w:lang w:eastAsia="pt-BR"/>
        </w:rPr>
        <w:t xml:space="preserve"> </w:t>
      </w:r>
      <w:r w:rsidR="00025E54" w:rsidRPr="00A535A2">
        <w:rPr>
          <w:rFonts w:ascii="Raleway" w:eastAsia="Times New Roman" w:hAnsi="Raleway" w:cs="Times New Roman"/>
          <w:szCs w:val="22"/>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A535A2">
        <w:rPr>
          <w:rFonts w:ascii="Raleway" w:eastAsia="Times New Roman" w:hAnsi="Raleway" w:cs="Times New Roman"/>
          <w:szCs w:val="22"/>
          <w:lang w:eastAsia="pt-BR"/>
        </w:rPr>
        <w:t>.</w:t>
      </w:r>
    </w:p>
    <w:p w14:paraId="09478B63"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18BB07B2" w14:textId="1BAE71C4"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6</w:t>
      </w:r>
      <w:r w:rsidRPr="00A535A2">
        <w:rPr>
          <w:rFonts w:ascii="Raleway" w:eastAsia="Times New Roman" w:hAnsi="Raleway" w:cs="Times New Roman"/>
          <w:b/>
          <w:szCs w:val="22"/>
          <w:lang w:eastAsia="pt-BR"/>
        </w:rPr>
        <w:t xml:space="preserve">. CLÁUSULA DÉCIMA </w:t>
      </w:r>
      <w:r w:rsidR="00E773FD" w:rsidRPr="00A535A2">
        <w:rPr>
          <w:rFonts w:ascii="Raleway" w:eastAsia="Times New Roman" w:hAnsi="Raleway" w:cs="Times New Roman"/>
          <w:b/>
          <w:szCs w:val="22"/>
          <w:lang w:eastAsia="pt-BR"/>
        </w:rPr>
        <w:t>SEXTA</w:t>
      </w:r>
      <w:r w:rsidR="004C44D8" w:rsidRPr="00A535A2">
        <w:rPr>
          <w:rFonts w:ascii="Raleway" w:eastAsia="Times New Roman" w:hAnsi="Raleway" w:cs="Times New Roman"/>
          <w:b/>
          <w:szCs w:val="22"/>
          <w:lang w:eastAsia="pt-BR"/>
        </w:rPr>
        <w:t xml:space="preserve"> </w:t>
      </w:r>
      <w:r w:rsidRPr="00A535A2">
        <w:rPr>
          <w:rFonts w:ascii="Raleway" w:eastAsia="Times New Roman" w:hAnsi="Raleway" w:cs="Times New Roman"/>
          <w:b/>
          <w:szCs w:val="22"/>
          <w:lang w:eastAsia="pt-BR"/>
        </w:rPr>
        <w:t xml:space="preserve">– </w:t>
      </w:r>
      <w:r w:rsidR="00550764" w:rsidRPr="00A535A2">
        <w:rPr>
          <w:rFonts w:ascii="Raleway" w:eastAsia="Times New Roman" w:hAnsi="Raleway" w:cs="Times New Roman"/>
          <w:b/>
          <w:szCs w:val="22"/>
          <w:lang w:eastAsia="pt-BR"/>
        </w:rPr>
        <w:t>DAS DISPOSIÇÕES GERAIS</w:t>
      </w:r>
    </w:p>
    <w:p w14:paraId="1AA5F0F6" w14:textId="00D2C0EC" w:rsidR="00550764"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6</w:t>
      </w:r>
      <w:r w:rsidRPr="00A535A2">
        <w:rPr>
          <w:rFonts w:ascii="Raleway" w:eastAsia="Times New Roman" w:hAnsi="Raleway" w:cs="Times New Roman"/>
          <w:szCs w:val="22"/>
          <w:lang w:eastAsia="pt-BR"/>
        </w:rPr>
        <w:t>.1.</w:t>
      </w:r>
      <w:r w:rsidR="0003760B" w:rsidRPr="00A535A2">
        <w:rPr>
          <w:rFonts w:ascii="Raleway" w:eastAsia="Times New Roman" w:hAnsi="Raleway" w:cs="Times New Roman"/>
          <w:szCs w:val="22"/>
          <w:lang w:eastAsia="pt-BR"/>
        </w:rPr>
        <w:t xml:space="preserve"> </w:t>
      </w:r>
      <w:r w:rsidR="00437113" w:rsidRPr="00A535A2">
        <w:rPr>
          <w:rFonts w:ascii="Raleway" w:eastAsia="Times New Roman" w:hAnsi="Raleway" w:cs="Times New Roman"/>
          <w:szCs w:val="22"/>
          <w:lang w:eastAsia="pt-BR"/>
        </w:rPr>
        <w:t>Este Contrato mantém-se vinculado aos termos do Edital de licitação e à proposta que o originou;</w:t>
      </w:r>
    </w:p>
    <w:p w14:paraId="57B71CBE" w14:textId="76F7CA04" w:rsidR="00550764" w:rsidRPr="00A535A2" w:rsidRDefault="0055076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6</w:t>
      </w:r>
      <w:r w:rsidRPr="00A535A2">
        <w:rPr>
          <w:rFonts w:ascii="Raleway" w:eastAsia="Times New Roman" w:hAnsi="Raleway" w:cs="Times New Roman"/>
          <w:szCs w:val="22"/>
          <w:lang w:eastAsia="pt-BR"/>
        </w:rPr>
        <w:t>.</w:t>
      </w:r>
      <w:r w:rsidR="00F9298C" w:rsidRPr="00A535A2">
        <w:rPr>
          <w:rFonts w:ascii="Raleway" w:eastAsia="Times New Roman" w:hAnsi="Raleway" w:cs="Times New Roman"/>
          <w:szCs w:val="22"/>
          <w:lang w:eastAsia="pt-BR"/>
        </w:rPr>
        <w:t>2</w:t>
      </w:r>
      <w:r w:rsidRPr="00A535A2">
        <w:rPr>
          <w:rFonts w:ascii="Raleway" w:eastAsia="Times New Roman" w:hAnsi="Raleway" w:cs="Times New Roman"/>
          <w:szCs w:val="22"/>
          <w:lang w:eastAsia="pt-BR"/>
        </w:rPr>
        <w:t>. Nenhum pagamento isentará a Contratada de suas responsabilidades</w:t>
      </w:r>
      <w:r w:rsidR="003E05C5" w:rsidRPr="00A535A2">
        <w:rPr>
          <w:rFonts w:ascii="Raleway" w:eastAsia="Times New Roman" w:hAnsi="Raleway" w:cs="Times New Roman"/>
          <w:szCs w:val="22"/>
          <w:lang w:eastAsia="pt-BR"/>
        </w:rPr>
        <w:t>;</w:t>
      </w:r>
    </w:p>
    <w:p w14:paraId="26D67A12" w14:textId="4980E0B8" w:rsidR="00550764" w:rsidRPr="00A535A2" w:rsidRDefault="00550764"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6</w:t>
      </w:r>
      <w:r w:rsidRPr="00A535A2">
        <w:rPr>
          <w:rFonts w:ascii="Raleway" w:eastAsia="Times New Roman" w:hAnsi="Raleway" w:cs="Times New Roman"/>
          <w:szCs w:val="22"/>
          <w:lang w:eastAsia="pt-BR"/>
        </w:rPr>
        <w:t>.</w:t>
      </w:r>
      <w:r w:rsidR="00F9298C" w:rsidRPr="00A535A2">
        <w:rPr>
          <w:rFonts w:ascii="Raleway" w:eastAsia="Times New Roman" w:hAnsi="Raleway" w:cs="Times New Roman"/>
          <w:szCs w:val="22"/>
          <w:lang w:eastAsia="pt-BR"/>
        </w:rPr>
        <w:t>3</w:t>
      </w:r>
      <w:r w:rsidRPr="00A535A2">
        <w:rPr>
          <w:rFonts w:ascii="Raleway" w:eastAsia="Times New Roman" w:hAnsi="Raleway" w:cs="Times New Roman"/>
          <w:szCs w:val="22"/>
          <w:lang w:eastAsia="pt-BR"/>
        </w:rPr>
        <w:t>.</w:t>
      </w:r>
      <w:r w:rsidR="00F2750B" w:rsidRPr="00A535A2">
        <w:rPr>
          <w:rFonts w:ascii="Raleway" w:eastAsia="Times New Roman" w:hAnsi="Raleway" w:cs="Times New Roman"/>
          <w:szCs w:val="22"/>
          <w:lang w:eastAsia="pt-BR"/>
        </w:rPr>
        <w:t xml:space="preserve"> </w:t>
      </w:r>
      <w:r w:rsidRPr="00A535A2">
        <w:rPr>
          <w:rFonts w:ascii="Raleway" w:eastAsia="Times New Roman" w:hAnsi="Raleway" w:cs="Times New Roman"/>
          <w:szCs w:val="22"/>
          <w:lang w:eastAsia="pt-BR"/>
        </w:rPr>
        <w:t>Qualquer tolerância do Contratante quanto a eventuais infrações contratuais não implicará renúncia a direitos e não poderá ser entendida como aceitação, novação ou precedente</w:t>
      </w:r>
      <w:r w:rsidR="003E05C5" w:rsidRPr="00A535A2">
        <w:rPr>
          <w:rFonts w:ascii="Raleway" w:eastAsia="Times New Roman" w:hAnsi="Raleway" w:cs="Times New Roman"/>
          <w:szCs w:val="22"/>
          <w:lang w:eastAsia="pt-BR"/>
        </w:rPr>
        <w:t>;</w:t>
      </w:r>
    </w:p>
    <w:p w14:paraId="559CC07B" w14:textId="1506F123"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Da Lei Geral de Proteção de Dados Pessoais (LGPD):</w:t>
      </w:r>
    </w:p>
    <w:p w14:paraId="625B87EF" w14:textId="0DC556E1"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lastRenderedPageBreak/>
        <w:t>16.4</w:t>
      </w:r>
      <w:r w:rsidR="0023044B" w:rsidRPr="00A535A2">
        <w:rPr>
          <w:rFonts w:ascii="Raleway" w:eastAsia="Times New Roman" w:hAnsi="Raleway" w:cs="Times New Roman"/>
          <w:szCs w:val="22"/>
          <w:lang w:eastAsia="pt-BR"/>
        </w:rPr>
        <w:t>.1. Em atendimento ao disposto na Lei Federal nº 13.709, de 14 de agosto de 2018 - Lei Geral de Proteção de Dados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Pessoais (LGPD), o Ministério Público do Estado de Mato Grosso do Sul (MPMS), para a execução do serviço objeto</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desta contratação, terá acesso aos dados pessoais dos representantes da contratada, tais como o número do CPF e do RG,</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endereço eletrônico, cópia do documento de identificação, entre outros que possam ser exigidos para a execução</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contratual;</w:t>
      </w:r>
    </w:p>
    <w:p w14:paraId="4D48612A" w14:textId="061DEBE2" w:rsidR="00647756"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xml:space="preserve">.2. A </w:t>
      </w:r>
      <w:r w:rsidR="00471A07" w:rsidRPr="00A535A2">
        <w:rPr>
          <w:rFonts w:ascii="Raleway" w:eastAsia="Times New Roman" w:hAnsi="Raleway" w:cs="Times New Roman"/>
          <w:szCs w:val="22"/>
          <w:lang w:eastAsia="pt-BR"/>
        </w:rPr>
        <w:t xml:space="preserve">Contratada </w:t>
      </w:r>
      <w:r w:rsidR="0023044B" w:rsidRPr="00A535A2">
        <w:rPr>
          <w:rFonts w:ascii="Raleway" w:eastAsia="Times New Roman" w:hAnsi="Raleway" w:cs="Times New Roman"/>
          <w:szCs w:val="22"/>
          <w:lang w:eastAsia="pt-BR"/>
        </w:rPr>
        <w:t>manifesta seu expresso consentimento quanto ao uso, pelo MPMS, das informações e dados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pessoais, e os dados pessoais sensíveis, se for o caso, por ela repassados em decorrência desta contratação e/ou</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fornecimento, de acordo com o disposto na Lei Federal nº 13.709/2018;</w:t>
      </w:r>
    </w:p>
    <w:p w14:paraId="796C82D4" w14:textId="4A5656BE"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.3. As partes se comprometem a manter sigilo e confidencialidade de todas as informações — em especial os dados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pessoais e os dados pessoais sensíveis — repassados em decorrência da execução contratual, em consonância com o</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disposto na Lei Federal nº 13.709, de 14 de agosto de 2018, sendo vedado o repasse das informações a outras empresas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ou pessoas, salvo aquelas decorrentes de obrigações legais ou para viabilizar o cumprimento do edital/instrumento</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contratual;</w:t>
      </w:r>
    </w:p>
    <w:p w14:paraId="0F63FD70" w14:textId="62958995"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.4. É vedado às partes a utilização de todo e qualquer dado repassado em decorrência da execução contratual para</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finalidade distinta daquela do objeto da contratação, sob pena de responsabilização administrativa, civil e criminal;</w:t>
      </w:r>
    </w:p>
    <w:p w14:paraId="770410A4" w14:textId="368ACADE"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.5. As partes responderão administrativa e judicialmente, em caso de causarem danos patrimoniais, morais,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individual ou coletivo, aos titulares de dados pessoais, repassados em decorrência da execução contratual, por</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inobservância à Lei Geral de Proteção de Dados Pessoais (LGPD);</w:t>
      </w:r>
    </w:p>
    <w:p w14:paraId="635D3CE4" w14:textId="37EDF7C9"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xml:space="preserve">.6. A </w:t>
      </w:r>
      <w:r w:rsidR="00DB65D7" w:rsidRPr="00A535A2">
        <w:rPr>
          <w:rFonts w:ascii="Raleway" w:eastAsia="Times New Roman" w:hAnsi="Raleway" w:cs="Times New Roman"/>
          <w:szCs w:val="22"/>
          <w:lang w:eastAsia="pt-BR"/>
        </w:rPr>
        <w:t xml:space="preserve">Contratada </w:t>
      </w:r>
      <w:r w:rsidR="0023044B" w:rsidRPr="00A535A2">
        <w:rPr>
          <w:rFonts w:ascii="Raleway" w:eastAsia="Times New Roman" w:hAnsi="Raleway" w:cs="Times New Roman"/>
          <w:szCs w:val="22"/>
          <w:lang w:eastAsia="pt-BR"/>
        </w:rPr>
        <w:t>se responsabilizará por assegurar que todos os seus operadores, colaboradores, consultores,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prestadores de serviços, e demais terceiros envolvidos, ainda que neste último caso não sejam titulares dos dados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pessoais, os destinatários do tratamento, nem parte do contrato, mas que, em razão do exercício das suas atividades,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tenham acesso e/ou conhecimento da informação e/ou dos dados pessoais, respeitem o dever de proteção,</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confidencialidade e sigilo;</w:t>
      </w:r>
    </w:p>
    <w:p w14:paraId="64279BF1" w14:textId="29406124"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.7. O Ministério Público Estadual, na qualidade de controlador, responsabilizar-se-á por assegurar que todos os seus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operadores, membros, servidores, colaboradores que integram sua estrutura orgânica e terceiros envolvidos, ainda que</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neste último caso não sejam titulares dos dados pessoais, os destinatários do tratamento, nem parte do contrato ou da</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instituição, mas que, em razão do exercício das suas atividades, tenham acesso e/ou conhecimento da informação e/ou</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dos dados pessoais, respeitem o dever de proteção, confidencialidade e sigilo;</w:t>
      </w:r>
    </w:p>
    <w:p w14:paraId="0C1820BC" w14:textId="75BF285B"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xml:space="preserve">.8. A </w:t>
      </w:r>
      <w:r w:rsidR="00DD14F9" w:rsidRPr="00A535A2">
        <w:rPr>
          <w:rFonts w:ascii="Raleway" w:eastAsia="Times New Roman" w:hAnsi="Raleway" w:cs="Times New Roman"/>
          <w:szCs w:val="22"/>
          <w:lang w:eastAsia="pt-BR"/>
        </w:rPr>
        <w:t xml:space="preserve">Contratada </w:t>
      </w:r>
      <w:r w:rsidR="0023044B" w:rsidRPr="00A535A2">
        <w:rPr>
          <w:rFonts w:ascii="Raleway" w:eastAsia="Times New Roman" w:hAnsi="Raleway" w:cs="Times New Roman"/>
          <w:szCs w:val="22"/>
          <w:lang w:eastAsia="pt-BR"/>
        </w:rPr>
        <w:t>deverá observar a Lei Federal nº 13.709, de 14 de agosto de 2018 – Lei Geral de Proteção de Dados</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(LGPD), que dispõe sobre o tratamento de dados pessoais, inclusive nos meios digitais, por pessoa natural ou por pessoa</w:t>
      </w:r>
      <w:r w:rsidR="00F32E71"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jurídica de direito público ou privado, com o objetivo de proteger os direitos fundamentais de liberdade e de privacidade</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e o livre desenvolvimento da personalidade da pessoa natural, devendo adequar todos os procedimentos internos ao</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disposto na legislação, com intuito de proteção dos dados pessoais repassados pelo MPMS;</w:t>
      </w:r>
    </w:p>
    <w:p w14:paraId="4A4E0BC8" w14:textId="1F7BF3FA"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xml:space="preserve">.9. A </w:t>
      </w:r>
      <w:r w:rsidR="00DD14F9" w:rsidRPr="00A535A2">
        <w:rPr>
          <w:rFonts w:ascii="Raleway" w:eastAsia="Times New Roman" w:hAnsi="Raleway" w:cs="Times New Roman"/>
          <w:szCs w:val="22"/>
          <w:lang w:eastAsia="pt-BR"/>
        </w:rPr>
        <w:t xml:space="preserve">Contratada </w:t>
      </w:r>
      <w:r w:rsidR="0023044B" w:rsidRPr="00A535A2">
        <w:rPr>
          <w:rFonts w:ascii="Raleway" w:eastAsia="Times New Roman" w:hAnsi="Raleway" w:cs="Times New Roman"/>
          <w:szCs w:val="22"/>
          <w:lang w:eastAsia="pt-BR"/>
        </w:rPr>
        <w:t>obriga-se a implementar medidas técnicas aptas a promover a segurança, a proteção, a</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confidencialidade e o sigilo de toda informação, dados pessoais e/ou base de dados que tenha acesso, incluindo a</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capacitação regular dos seus colaboradores, a fim de evitar acessos não autorizados, acidentes, vazamentos acidentais ou</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ilícitos que causem destruição, perda, alteração, comunicação ou qualquer outra forma de tratamento inadequado ou</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ilícito; tudo isso de forma a reduzir o risco ao qual o objeto do contrato está exposto;</w:t>
      </w:r>
    </w:p>
    <w:p w14:paraId="0790277E" w14:textId="54B474B2" w:rsidR="0023044B" w:rsidRPr="00A535A2" w:rsidRDefault="0072437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16.4</w:t>
      </w:r>
      <w:r w:rsidR="0023044B" w:rsidRPr="00A535A2">
        <w:rPr>
          <w:rFonts w:ascii="Raleway" w:eastAsia="Times New Roman" w:hAnsi="Raleway" w:cs="Times New Roman"/>
          <w:szCs w:val="22"/>
          <w:lang w:eastAsia="pt-BR"/>
        </w:rPr>
        <w:t xml:space="preserve">.10. A </w:t>
      </w:r>
      <w:r w:rsidR="00DD14F9" w:rsidRPr="00A535A2">
        <w:rPr>
          <w:rFonts w:ascii="Raleway" w:eastAsia="Times New Roman" w:hAnsi="Raleway" w:cs="Times New Roman"/>
          <w:szCs w:val="22"/>
          <w:lang w:eastAsia="pt-BR"/>
        </w:rPr>
        <w:t>Contratada</w:t>
      </w:r>
      <w:r w:rsidR="0023044B" w:rsidRPr="00A535A2">
        <w:rPr>
          <w:rFonts w:ascii="Raleway" w:eastAsia="Times New Roman" w:hAnsi="Raleway" w:cs="Times New Roman"/>
          <w:szCs w:val="22"/>
          <w:lang w:eastAsia="pt-BR"/>
        </w:rPr>
        <w:t>, fica obrigada a comunicar ao MPMS, em até 24 (vinte e quatro) horas, qualquer incidente de</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 xml:space="preserve">acessos não autorizados aos dados pessoais, situações </w:t>
      </w:r>
      <w:r w:rsidR="0023044B" w:rsidRPr="00A535A2">
        <w:rPr>
          <w:rFonts w:ascii="Raleway" w:eastAsia="Times New Roman" w:hAnsi="Raleway" w:cs="Times New Roman"/>
          <w:szCs w:val="22"/>
          <w:lang w:eastAsia="pt-BR"/>
        </w:rPr>
        <w:lastRenderedPageBreak/>
        <w:t>acidentais ou ilícitas de destruição, perda, alteração, comunicação</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ou qualquer forma de tratamento inadequado ou ilícito, bem como adotar as providências dispostas no art. 48 da Lei</w:t>
      </w:r>
      <w:r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Geral de Proteção de Dados Pessoais (LGPD).</w:t>
      </w:r>
    </w:p>
    <w:p w14:paraId="4047C532" w14:textId="71624C49"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 Da Política Antifraude e Anticorrupção</w:t>
      </w:r>
    </w:p>
    <w:p w14:paraId="7432AA3B" w14:textId="2F4EBCD8"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.1.</w:t>
      </w:r>
      <w:r w:rsidR="00763370"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A contratada manifesta ciência da existência da Política Antifraude e Anticorrupção do Ministério Público do</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Estado de Mato Grosso do Sul, Resolução nº 024/2021-PGJ, de 1º de julho de 2021, podendo acessá-la por meio do</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endereço eletrônico https://www.mpms.mp.br/atos-e-normas;</w:t>
      </w:r>
    </w:p>
    <w:p w14:paraId="46E03B89" w14:textId="5759652F"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.2. As partes se comprometem, durante a execução do contrato, a atuar em conformidade com a Política Antifraude e</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Anticorrupção do MPMS (Resolução nº 024/2021-PGJ, de 1º de julho de 2021), o Código de Ética e de Conduta dos</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servidores do MPMS (Resolução nº 025/2021-PGJ, de 1º de julho de 2021.); a Lei nº 12.846/2013 (Lei Anticorrupção),</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de 19 de agosto de 2013, o Decreto nº 11.129, de 11 de julho de 2022, cumprindo as determinações e diretrizes desses</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documentos na realização de suas atividades;</w:t>
      </w:r>
    </w:p>
    <w:p w14:paraId="1F36DA24" w14:textId="57B7C483"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.3. As partes, sob as penas previstas na legislação, devem observar e cumprir rigorosamente todas as leis cabíveis</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contra a fraude e a corrupção;</w:t>
      </w:r>
    </w:p>
    <w:p w14:paraId="4B9D8956" w14:textId="0FBB7A0A"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.4. Qualquer descumprimento das regras da Lei Anticorrupção e suas regulamentações, por parte da contratada, em</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qualquer um dos seus aspectos, poderá ensejar:</w:t>
      </w:r>
    </w:p>
    <w:p w14:paraId="50744E2C" w14:textId="56FE9317"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.4.1. Instauração do Procedimento de Apuração da Responsabilidade Administrativa – PAR, nos termos do</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Decreto nº 11.129/2022, com aplicação das sanções administrativas porventura cabíveis;</w:t>
      </w:r>
    </w:p>
    <w:p w14:paraId="7F5AE417" w14:textId="48687A12" w:rsidR="0023044B" w:rsidRPr="00A535A2" w:rsidRDefault="00AD2D39" w:rsidP="0023044B">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16.5</w:t>
      </w:r>
      <w:r w:rsidR="0023044B" w:rsidRPr="00A535A2">
        <w:rPr>
          <w:rFonts w:ascii="Raleway" w:eastAsia="Times New Roman" w:hAnsi="Raleway" w:cs="Times New Roman"/>
          <w:szCs w:val="22"/>
          <w:lang w:eastAsia="pt-BR"/>
        </w:rPr>
        <w:t>.4.2. Ajuizamento de ação com vistas à responsabilização na esfera judicial, nos termos dos artigos 18 e 19</w:t>
      </w:r>
      <w:r w:rsidR="00724379" w:rsidRPr="00A535A2">
        <w:rPr>
          <w:rFonts w:ascii="Raleway" w:eastAsia="Times New Roman" w:hAnsi="Raleway" w:cs="Times New Roman"/>
          <w:szCs w:val="22"/>
          <w:lang w:eastAsia="pt-BR"/>
        </w:rPr>
        <w:t xml:space="preserve"> </w:t>
      </w:r>
      <w:r w:rsidR="0023044B" w:rsidRPr="00A535A2">
        <w:rPr>
          <w:rFonts w:ascii="Raleway" w:eastAsia="Times New Roman" w:hAnsi="Raleway" w:cs="Times New Roman"/>
          <w:szCs w:val="22"/>
          <w:lang w:eastAsia="pt-BR"/>
        </w:rPr>
        <w:t>da Lei nº 12.846/2013.</w:t>
      </w:r>
    </w:p>
    <w:p w14:paraId="3B6FC8F5" w14:textId="77777777" w:rsidR="000C496E" w:rsidRPr="00A535A2" w:rsidRDefault="000C496E" w:rsidP="00AD1A5A">
      <w:pPr>
        <w:spacing w:line="240" w:lineRule="auto"/>
        <w:jc w:val="both"/>
        <w:rPr>
          <w:rFonts w:ascii="Raleway" w:eastAsia="Times New Roman" w:hAnsi="Raleway" w:cs="Times New Roman"/>
          <w:szCs w:val="22"/>
          <w:lang w:eastAsia="pt-BR"/>
        </w:rPr>
      </w:pPr>
    </w:p>
    <w:p w14:paraId="10948BC8" w14:textId="00551BC6" w:rsidR="00BF3BC0" w:rsidRPr="00A535A2" w:rsidRDefault="00BF3BC0" w:rsidP="00AD1A5A">
      <w:pPr>
        <w:shd w:val="clear" w:color="auto" w:fill="D9D9D9" w:themeFill="background1" w:themeFillShade="D9"/>
        <w:spacing w:line="240" w:lineRule="auto"/>
        <w:jc w:val="both"/>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1</w:t>
      </w:r>
      <w:r w:rsidR="00E773FD" w:rsidRPr="00A535A2">
        <w:rPr>
          <w:rFonts w:ascii="Raleway" w:eastAsia="Times New Roman" w:hAnsi="Raleway" w:cs="Times New Roman"/>
          <w:b/>
          <w:szCs w:val="22"/>
          <w:lang w:eastAsia="pt-BR"/>
        </w:rPr>
        <w:t>7</w:t>
      </w:r>
      <w:r w:rsidRPr="00A535A2">
        <w:rPr>
          <w:rFonts w:ascii="Raleway" w:eastAsia="Times New Roman" w:hAnsi="Raleway" w:cs="Times New Roman"/>
          <w:b/>
          <w:szCs w:val="22"/>
          <w:lang w:eastAsia="pt-BR"/>
        </w:rPr>
        <w:t xml:space="preserve">. CLÁUSULA DÉCIMA </w:t>
      </w:r>
      <w:r w:rsidR="00E773FD" w:rsidRPr="00A535A2">
        <w:rPr>
          <w:rFonts w:ascii="Raleway" w:eastAsia="Times New Roman" w:hAnsi="Raleway" w:cs="Times New Roman"/>
          <w:b/>
          <w:szCs w:val="22"/>
          <w:lang w:eastAsia="pt-BR"/>
        </w:rPr>
        <w:t>SÉTIMA</w:t>
      </w:r>
      <w:r w:rsidR="004C44D8" w:rsidRPr="00A535A2">
        <w:rPr>
          <w:rFonts w:ascii="Raleway" w:eastAsia="Times New Roman" w:hAnsi="Raleway" w:cs="Times New Roman"/>
          <w:b/>
          <w:szCs w:val="22"/>
          <w:lang w:eastAsia="pt-BR"/>
        </w:rPr>
        <w:t xml:space="preserve"> </w:t>
      </w:r>
      <w:r w:rsidRPr="00A535A2">
        <w:rPr>
          <w:rFonts w:ascii="Raleway" w:eastAsia="Times New Roman" w:hAnsi="Raleway" w:cs="Times New Roman"/>
          <w:b/>
          <w:szCs w:val="22"/>
          <w:lang w:eastAsia="pt-BR"/>
        </w:rPr>
        <w:t xml:space="preserve">- </w:t>
      </w:r>
      <w:r w:rsidR="00550764" w:rsidRPr="00A535A2">
        <w:rPr>
          <w:rFonts w:ascii="Raleway" w:eastAsia="Times New Roman" w:hAnsi="Raleway" w:cs="Times New Roman"/>
          <w:b/>
          <w:szCs w:val="22"/>
          <w:lang w:eastAsia="pt-BR"/>
        </w:rPr>
        <w:t>DO FORO</w:t>
      </w:r>
    </w:p>
    <w:p w14:paraId="6910B6E5" w14:textId="35BFA232" w:rsidR="002D4E7A" w:rsidRPr="00A535A2" w:rsidRDefault="002D4E7A"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1</w:t>
      </w:r>
      <w:r w:rsidR="00E773FD" w:rsidRPr="00A535A2">
        <w:rPr>
          <w:rFonts w:ascii="Raleway" w:eastAsia="Times New Roman" w:hAnsi="Raleway" w:cs="Times New Roman"/>
          <w:szCs w:val="22"/>
          <w:lang w:eastAsia="pt-BR"/>
        </w:rPr>
        <w:t>7</w:t>
      </w:r>
      <w:r w:rsidRPr="00A535A2">
        <w:rPr>
          <w:rFonts w:ascii="Raleway" w:eastAsia="Times New Roman" w:hAnsi="Raleway" w:cs="Times New Roman"/>
          <w:szCs w:val="22"/>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A535A2" w:rsidRDefault="002D4E7A" w:rsidP="00AD1A5A">
      <w:pPr>
        <w:spacing w:line="240" w:lineRule="auto"/>
        <w:jc w:val="both"/>
        <w:rPr>
          <w:rFonts w:ascii="Raleway" w:eastAsia="Times New Roman" w:hAnsi="Raleway" w:cs="Times New Roman"/>
          <w:szCs w:val="22"/>
          <w:lang w:eastAsia="pt-BR"/>
        </w:rPr>
      </w:pPr>
    </w:p>
    <w:p w14:paraId="75CFFB45" w14:textId="1CC8AEA3" w:rsidR="00BF3BC0"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E por estarem justas e contratadas, as partes assinam este instrumento em 2 (duas) vias de igual teor.</w:t>
      </w:r>
    </w:p>
    <w:p w14:paraId="46E771E3"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11C7E25C" w14:textId="06833922" w:rsidR="00B0610C" w:rsidRPr="00A535A2" w:rsidRDefault="00BF3BC0" w:rsidP="00AD1A5A">
      <w:pPr>
        <w:spacing w:line="240" w:lineRule="auto"/>
        <w:jc w:val="both"/>
        <w:rPr>
          <w:rFonts w:ascii="Raleway" w:eastAsia="Times New Roman" w:hAnsi="Raleway" w:cs="Times New Roman"/>
          <w:szCs w:val="22"/>
          <w:lang w:eastAsia="pt-BR"/>
        </w:rPr>
      </w:pPr>
      <w:r w:rsidRPr="00A535A2">
        <w:rPr>
          <w:rFonts w:ascii="Raleway" w:eastAsia="Times New Roman" w:hAnsi="Raleway" w:cs="Times New Roman"/>
          <w:szCs w:val="22"/>
          <w:lang w:eastAsia="pt-BR"/>
        </w:rPr>
        <w:t xml:space="preserve">Campo Grande/MS, </w:t>
      </w:r>
      <w:r w:rsidR="00DC4BB0" w:rsidRPr="00A535A2">
        <w:rPr>
          <w:rFonts w:ascii="Raleway" w:eastAsia="Times New Roman" w:hAnsi="Raleway" w:cs="Times New Roman"/>
          <w:szCs w:val="22"/>
          <w:lang w:eastAsia="pt-BR"/>
        </w:rPr>
        <w:t>(data d</w:t>
      </w:r>
      <w:r w:rsidR="00AD2D39" w:rsidRPr="00A535A2">
        <w:rPr>
          <w:rFonts w:ascii="Raleway" w:eastAsia="Times New Roman" w:hAnsi="Raleway" w:cs="Times New Roman"/>
          <w:szCs w:val="22"/>
          <w:lang w:eastAsia="pt-BR"/>
        </w:rPr>
        <w:t xml:space="preserve">e </w:t>
      </w:r>
      <w:r w:rsidR="00DC4BB0" w:rsidRPr="00A535A2">
        <w:rPr>
          <w:rFonts w:ascii="Raleway" w:eastAsia="Times New Roman" w:hAnsi="Raleway" w:cs="Times New Roman"/>
          <w:szCs w:val="22"/>
          <w:lang w:eastAsia="pt-BR"/>
        </w:rPr>
        <w:t>assinatura).</w:t>
      </w:r>
    </w:p>
    <w:p w14:paraId="4B6B47A9"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6DA8F5AF" w14:textId="77777777" w:rsidR="00BF3BC0" w:rsidRPr="00A535A2" w:rsidRDefault="00BF3BC0" w:rsidP="00AD1A5A">
      <w:pPr>
        <w:spacing w:line="240" w:lineRule="auto"/>
        <w:jc w:val="both"/>
        <w:rPr>
          <w:rFonts w:ascii="Raleway" w:eastAsia="Times New Roman" w:hAnsi="Raleway" w:cs="Times New Roman"/>
          <w:szCs w:val="22"/>
          <w:lang w:eastAsia="pt-BR"/>
        </w:rPr>
      </w:pPr>
    </w:p>
    <w:p w14:paraId="2C9C159B" w14:textId="77777777" w:rsidR="00CA424B" w:rsidRPr="00A535A2" w:rsidRDefault="00CA424B" w:rsidP="00AD1A5A">
      <w:pPr>
        <w:spacing w:line="240" w:lineRule="auto"/>
        <w:jc w:val="center"/>
        <w:rPr>
          <w:rFonts w:ascii="Raleway" w:hAnsi="Raleway" w:cs="Times New Roman"/>
          <w:b/>
          <w:szCs w:val="22"/>
        </w:rPr>
      </w:pPr>
      <w:bookmarkStart w:id="7" w:name="_Hlk95724418"/>
    </w:p>
    <w:p w14:paraId="2D9880D6" w14:textId="7452EEB2" w:rsidR="00BF3BC0" w:rsidRPr="00A535A2" w:rsidRDefault="00BF3BC0" w:rsidP="00AD1A5A">
      <w:pPr>
        <w:spacing w:line="240" w:lineRule="auto"/>
        <w:jc w:val="center"/>
        <w:rPr>
          <w:rFonts w:ascii="Raleway" w:hAnsi="Raleway" w:cs="Times New Roman"/>
          <w:b/>
          <w:szCs w:val="22"/>
        </w:rPr>
      </w:pPr>
      <w:r w:rsidRPr="00A535A2">
        <w:rPr>
          <w:rFonts w:ascii="Raleway" w:hAnsi="Raleway" w:cs="Times New Roman"/>
          <w:b/>
          <w:szCs w:val="22"/>
        </w:rPr>
        <w:t>MINISTÉRIO PÚBLICO DO ESTADO DE MATO GROSSO DO SUL</w:t>
      </w:r>
    </w:p>
    <w:p w14:paraId="279D90EA" w14:textId="47D218BE" w:rsidR="00DC2668" w:rsidRPr="00A535A2" w:rsidRDefault="00CA424B" w:rsidP="00AD1A5A">
      <w:pPr>
        <w:spacing w:line="240" w:lineRule="auto"/>
        <w:jc w:val="center"/>
        <w:rPr>
          <w:rFonts w:ascii="Raleway" w:hAnsi="Raleway" w:cs="Times New Roman"/>
          <w:b/>
          <w:bCs/>
          <w:szCs w:val="22"/>
        </w:rPr>
      </w:pPr>
      <w:r w:rsidRPr="00A535A2">
        <w:rPr>
          <w:rFonts w:ascii="Raleway" w:hAnsi="Raleway" w:cs="Times New Roman"/>
          <w:b/>
          <w:bCs/>
          <w:szCs w:val="22"/>
        </w:rPr>
        <w:t>(adequar para Fundo Especial, se for o caso)</w:t>
      </w:r>
    </w:p>
    <w:p w14:paraId="620C1773" w14:textId="3984C151" w:rsidR="00792956" w:rsidRPr="00A535A2" w:rsidRDefault="00792956" w:rsidP="00AD1A5A">
      <w:pPr>
        <w:spacing w:line="240" w:lineRule="auto"/>
        <w:jc w:val="center"/>
        <w:rPr>
          <w:rFonts w:ascii="Raleway" w:hAnsi="Raleway" w:cs="Times New Roman"/>
          <w:b/>
          <w:bCs/>
          <w:szCs w:val="22"/>
        </w:rPr>
      </w:pPr>
      <w:r w:rsidRPr="00A535A2">
        <w:rPr>
          <w:rFonts w:ascii="Raleway" w:hAnsi="Raleway" w:cs="Times New Roman"/>
          <w:b/>
          <w:bCs/>
          <w:szCs w:val="22"/>
        </w:rPr>
        <w:t>Procurador-Geral de Justiça</w:t>
      </w:r>
    </w:p>
    <w:bookmarkEnd w:id="7"/>
    <w:p w14:paraId="5C6A6CD5" w14:textId="42C43EEA" w:rsidR="00D87DDE" w:rsidRPr="00A535A2" w:rsidRDefault="00F9298C" w:rsidP="00AD1A5A">
      <w:pPr>
        <w:spacing w:line="240" w:lineRule="auto"/>
        <w:jc w:val="center"/>
        <w:rPr>
          <w:rFonts w:ascii="Raleway" w:eastAsia="Times New Roman" w:hAnsi="Raleway" w:cs="Times New Roman"/>
          <w:b/>
          <w:szCs w:val="22"/>
          <w:lang w:eastAsia="pt-BR"/>
        </w:rPr>
      </w:pPr>
      <w:r w:rsidRPr="00A535A2">
        <w:rPr>
          <w:rFonts w:ascii="Raleway" w:hAnsi="Raleway" w:cs="Times New Roman"/>
          <w:b/>
          <w:szCs w:val="22"/>
        </w:rPr>
        <w:t>_____________________</w:t>
      </w:r>
    </w:p>
    <w:p w14:paraId="549C961E" w14:textId="019AAEA2" w:rsidR="00D87DDE" w:rsidRPr="00A535A2" w:rsidRDefault="00D87DDE" w:rsidP="00AD1A5A">
      <w:pPr>
        <w:spacing w:line="240" w:lineRule="auto"/>
        <w:rPr>
          <w:rFonts w:ascii="Raleway" w:eastAsia="Times New Roman" w:hAnsi="Raleway" w:cs="Times New Roman"/>
          <w:b/>
          <w:szCs w:val="22"/>
          <w:lang w:eastAsia="pt-BR"/>
        </w:rPr>
      </w:pPr>
    </w:p>
    <w:p w14:paraId="5A7B50A8" w14:textId="77777777" w:rsidR="00792956" w:rsidRPr="00A535A2" w:rsidRDefault="00792956" w:rsidP="00AD1A5A">
      <w:pPr>
        <w:spacing w:line="240" w:lineRule="auto"/>
        <w:rPr>
          <w:rFonts w:ascii="Raleway" w:eastAsia="Times New Roman" w:hAnsi="Raleway" w:cs="Times New Roman"/>
          <w:b/>
          <w:szCs w:val="22"/>
          <w:lang w:eastAsia="pt-BR"/>
        </w:rPr>
      </w:pPr>
    </w:p>
    <w:p w14:paraId="3C902D4C" w14:textId="589017CD" w:rsidR="00D4433F" w:rsidRPr="00A535A2" w:rsidRDefault="00D4433F" w:rsidP="00AD1A5A">
      <w:pPr>
        <w:spacing w:line="240" w:lineRule="auto"/>
        <w:jc w:val="center"/>
        <w:rPr>
          <w:rFonts w:ascii="Raleway" w:eastAsia="Times New Roman" w:hAnsi="Raleway" w:cs="Times New Roman"/>
          <w:b/>
          <w:szCs w:val="22"/>
          <w:lang w:eastAsia="pt-BR"/>
        </w:rPr>
      </w:pPr>
      <w:r w:rsidRPr="00A535A2">
        <w:rPr>
          <w:rFonts w:ascii="Raleway" w:eastAsia="Times New Roman" w:hAnsi="Raleway" w:cs="Times New Roman"/>
          <w:b/>
          <w:szCs w:val="22"/>
          <w:lang w:eastAsia="pt-BR"/>
        </w:rPr>
        <w:t>CONTRATADA</w:t>
      </w:r>
    </w:p>
    <w:p w14:paraId="4124F99A" w14:textId="02268286" w:rsidR="00BD11B5" w:rsidRPr="00AD2D39" w:rsidRDefault="00D4433F" w:rsidP="00AD1A5A">
      <w:pPr>
        <w:spacing w:line="240" w:lineRule="auto"/>
        <w:jc w:val="center"/>
        <w:rPr>
          <w:rFonts w:ascii="Raleway" w:eastAsia="Times New Roman" w:hAnsi="Raleway" w:cs="Times New Roman"/>
          <w:b/>
          <w:sz w:val="21"/>
          <w:szCs w:val="21"/>
          <w:lang w:eastAsia="pt-BR"/>
        </w:rPr>
      </w:pPr>
      <w:r w:rsidRPr="00A535A2">
        <w:rPr>
          <w:rFonts w:ascii="Raleway" w:eastAsia="Times New Roman" w:hAnsi="Raleway" w:cs="Times New Roman"/>
          <w:b/>
          <w:szCs w:val="22"/>
          <w:lang w:eastAsia="pt-BR"/>
        </w:rPr>
        <w:t>(representante legal)</w:t>
      </w:r>
    </w:p>
    <w:sectPr w:rsidR="00BD11B5" w:rsidRPr="00AD2D39"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displayVerticalDrawingGridEvery w:val="2"/>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DCE"/>
    <w:rsid w:val="0000438F"/>
    <w:rsid w:val="000076C3"/>
    <w:rsid w:val="000120B4"/>
    <w:rsid w:val="0001270B"/>
    <w:rsid w:val="00014E85"/>
    <w:rsid w:val="000172F5"/>
    <w:rsid w:val="000244A4"/>
    <w:rsid w:val="000246FB"/>
    <w:rsid w:val="0002476C"/>
    <w:rsid w:val="00025E54"/>
    <w:rsid w:val="00030C5B"/>
    <w:rsid w:val="0003119F"/>
    <w:rsid w:val="0003160F"/>
    <w:rsid w:val="00032EEA"/>
    <w:rsid w:val="00034C37"/>
    <w:rsid w:val="0003760B"/>
    <w:rsid w:val="00040C17"/>
    <w:rsid w:val="000419D4"/>
    <w:rsid w:val="00042BF6"/>
    <w:rsid w:val="00042D3F"/>
    <w:rsid w:val="000457AB"/>
    <w:rsid w:val="00046E52"/>
    <w:rsid w:val="000506E2"/>
    <w:rsid w:val="0005133F"/>
    <w:rsid w:val="0005146F"/>
    <w:rsid w:val="000521EE"/>
    <w:rsid w:val="00054305"/>
    <w:rsid w:val="00054817"/>
    <w:rsid w:val="000567C0"/>
    <w:rsid w:val="00056F1A"/>
    <w:rsid w:val="0006003F"/>
    <w:rsid w:val="000604A2"/>
    <w:rsid w:val="00060C1F"/>
    <w:rsid w:val="00062ED8"/>
    <w:rsid w:val="00064137"/>
    <w:rsid w:val="00064925"/>
    <w:rsid w:val="00064ECA"/>
    <w:rsid w:val="00065EAE"/>
    <w:rsid w:val="00066415"/>
    <w:rsid w:val="00067B83"/>
    <w:rsid w:val="00070424"/>
    <w:rsid w:val="000714AF"/>
    <w:rsid w:val="00071DCF"/>
    <w:rsid w:val="000742DC"/>
    <w:rsid w:val="000755DF"/>
    <w:rsid w:val="00075958"/>
    <w:rsid w:val="000759D0"/>
    <w:rsid w:val="00076605"/>
    <w:rsid w:val="000767EF"/>
    <w:rsid w:val="00076CCA"/>
    <w:rsid w:val="00077B4B"/>
    <w:rsid w:val="0008167B"/>
    <w:rsid w:val="000830A1"/>
    <w:rsid w:val="00084703"/>
    <w:rsid w:val="00085359"/>
    <w:rsid w:val="000857CD"/>
    <w:rsid w:val="00086CBF"/>
    <w:rsid w:val="0008778A"/>
    <w:rsid w:val="000921A1"/>
    <w:rsid w:val="00092B24"/>
    <w:rsid w:val="00092E09"/>
    <w:rsid w:val="0009501A"/>
    <w:rsid w:val="000970E6"/>
    <w:rsid w:val="00097928"/>
    <w:rsid w:val="000A3CFD"/>
    <w:rsid w:val="000A439F"/>
    <w:rsid w:val="000A5920"/>
    <w:rsid w:val="000A684A"/>
    <w:rsid w:val="000A6991"/>
    <w:rsid w:val="000B0404"/>
    <w:rsid w:val="000B3288"/>
    <w:rsid w:val="000B44AA"/>
    <w:rsid w:val="000B5DB3"/>
    <w:rsid w:val="000B6530"/>
    <w:rsid w:val="000B7219"/>
    <w:rsid w:val="000C0486"/>
    <w:rsid w:val="000C1CAD"/>
    <w:rsid w:val="000C217E"/>
    <w:rsid w:val="000C2A45"/>
    <w:rsid w:val="000C2FAC"/>
    <w:rsid w:val="000C496E"/>
    <w:rsid w:val="000D2455"/>
    <w:rsid w:val="000D5367"/>
    <w:rsid w:val="000D6865"/>
    <w:rsid w:val="000E0605"/>
    <w:rsid w:val="000E0882"/>
    <w:rsid w:val="000E147A"/>
    <w:rsid w:val="000E39FF"/>
    <w:rsid w:val="000E4589"/>
    <w:rsid w:val="000E729C"/>
    <w:rsid w:val="000F31A5"/>
    <w:rsid w:val="000F31D8"/>
    <w:rsid w:val="000F5A51"/>
    <w:rsid w:val="000F6FB3"/>
    <w:rsid w:val="0010071B"/>
    <w:rsid w:val="001007AC"/>
    <w:rsid w:val="0010471D"/>
    <w:rsid w:val="0010556C"/>
    <w:rsid w:val="00106274"/>
    <w:rsid w:val="00106E85"/>
    <w:rsid w:val="0011178B"/>
    <w:rsid w:val="00111FD0"/>
    <w:rsid w:val="00112FAB"/>
    <w:rsid w:val="00114212"/>
    <w:rsid w:val="00116E60"/>
    <w:rsid w:val="001172A6"/>
    <w:rsid w:val="00120E41"/>
    <w:rsid w:val="001220C7"/>
    <w:rsid w:val="001221CD"/>
    <w:rsid w:val="00123012"/>
    <w:rsid w:val="00125D1C"/>
    <w:rsid w:val="00126032"/>
    <w:rsid w:val="00130C94"/>
    <w:rsid w:val="00131E3E"/>
    <w:rsid w:val="00132C3F"/>
    <w:rsid w:val="001330C5"/>
    <w:rsid w:val="00134B28"/>
    <w:rsid w:val="00135B03"/>
    <w:rsid w:val="00135D8E"/>
    <w:rsid w:val="00135E83"/>
    <w:rsid w:val="00141468"/>
    <w:rsid w:val="00142875"/>
    <w:rsid w:val="00142973"/>
    <w:rsid w:val="001431A5"/>
    <w:rsid w:val="00143A07"/>
    <w:rsid w:val="00143F39"/>
    <w:rsid w:val="00144CC5"/>
    <w:rsid w:val="001454D6"/>
    <w:rsid w:val="001464DA"/>
    <w:rsid w:val="00146F06"/>
    <w:rsid w:val="0015043D"/>
    <w:rsid w:val="001508A5"/>
    <w:rsid w:val="001515FA"/>
    <w:rsid w:val="001525AF"/>
    <w:rsid w:val="001527DC"/>
    <w:rsid w:val="0015365C"/>
    <w:rsid w:val="0015486E"/>
    <w:rsid w:val="00160FB0"/>
    <w:rsid w:val="0016269B"/>
    <w:rsid w:val="00164753"/>
    <w:rsid w:val="001651F9"/>
    <w:rsid w:val="001660AA"/>
    <w:rsid w:val="001727C1"/>
    <w:rsid w:val="00174682"/>
    <w:rsid w:val="0017579D"/>
    <w:rsid w:val="00185CB0"/>
    <w:rsid w:val="001864D3"/>
    <w:rsid w:val="00186589"/>
    <w:rsid w:val="00187456"/>
    <w:rsid w:val="00190CFD"/>
    <w:rsid w:val="00194A21"/>
    <w:rsid w:val="00194B92"/>
    <w:rsid w:val="001A0426"/>
    <w:rsid w:val="001A35F0"/>
    <w:rsid w:val="001A3CEE"/>
    <w:rsid w:val="001A4A68"/>
    <w:rsid w:val="001A7A3C"/>
    <w:rsid w:val="001B0F05"/>
    <w:rsid w:val="001B19E5"/>
    <w:rsid w:val="001B2BF9"/>
    <w:rsid w:val="001B3D3D"/>
    <w:rsid w:val="001B504C"/>
    <w:rsid w:val="001B5FED"/>
    <w:rsid w:val="001B685B"/>
    <w:rsid w:val="001B6BEE"/>
    <w:rsid w:val="001B71E7"/>
    <w:rsid w:val="001C0542"/>
    <w:rsid w:val="001C1980"/>
    <w:rsid w:val="001C4935"/>
    <w:rsid w:val="001C682F"/>
    <w:rsid w:val="001C6BA9"/>
    <w:rsid w:val="001D1943"/>
    <w:rsid w:val="001D1DCC"/>
    <w:rsid w:val="001D21C5"/>
    <w:rsid w:val="001D2DC2"/>
    <w:rsid w:val="001D30C5"/>
    <w:rsid w:val="001D4078"/>
    <w:rsid w:val="001D4F57"/>
    <w:rsid w:val="001E1758"/>
    <w:rsid w:val="001E24CC"/>
    <w:rsid w:val="001E2583"/>
    <w:rsid w:val="001F6663"/>
    <w:rsid w:val="001F680D"/>
    <w:rsid w:val="00201E1C"/>
    <w:rsid w:val="002021C6"/>
    <w:rsid w:val="00202D19"/>
    <w:rsid w:val="0020639B"/>
    <w:rsid w:val="00206417"/>
    <w:rsid w:val="0020658B"/>
    <w:rsid w:val="00210E28"/>
    <w:rsid w:val="00211971"/>
    <w:rsid w:val="00212BDE"/>
    <w:rsid w:val="002151F4"/>
    <w:rsid w:val="00216A10"/>
    <w:rsid w:val="0022060F"/>
    <w:rsid w:val="00220A48"/>
    <w:rsid w:val="00220BC4"/>
    <w:rsid w:val="0022407C"/>
    <w:rsid w:val="00226FD0"/>
    <w:rsid w:val="002274E0"/>
    <w:rsid w:val="00227E26"/>
    <w:rsid w:val="0023044B"/>
    <w:rsid w:val="002315AA"/>
    <w:rsid w:val="0023167E"/>
    <w:rsid w:val="00231DB7"/>
    <w:rsid w:val="0023257B"/>
    <w:rsid w:val="00233EC1"/>
    <w:rsid w:val="002342D0"/>
    <w:rsid w:val="00235032"/>
    <w:rsid w:val="002406B6"/>
    <w:rsid w:val="002418F6"/>
    <w:rsid w:val="002427C6"/>
    <w:rsid w:val="00244808"/>
    <w:rsid w:val="002457BA"/>
    <w:rsid w:val="002478F5"/>
    <w:rsid w:val="00247FDE"/>
    <w:rsid w:val="00250A55"/>
    <w:rsid w:val="0025783A"/>
    <w:rsid w:val="002641D6"/>
    <w:rsid w:val="00264285"/>
    <w:rsid w:val="00272842"/>
    <w:rsid w:val="00276D5D"/>
    <w:rsid w:val="00281ADE"/>
    <w:rsid w:val="002823F3"/>
    <w:rsid w:val="002844A1"/>
    <w:rsid w:val="0028680D"/>
    <w:rsid w:val="00291467"/>
    <w:rsid w:val="002916B8"/>
    <w:rsid w:val="00291C52"/>
    <w:rsid w:val="00293FBF"/>
    <w:rsid w:val="0029592C"/>
    <w:rsid w:val="002961BC"/>
    <w:rsid w:val="002A0C42"/>
    <w:rsid w:val="002A0C48"/>
    <w:rsid w:val="002A481D"/>
    <w:rsid w:val="002A5495"/>
    <w:rsid w:val="002A5A53"/>
    <w:rsid w:val="002B61E6"/>
    <w:rsid w:val="002B68E5"/>
    <w:rsid w:val="002B6FA3"/>
    <w:rsid w:val="002C090A"/>
    <w:rsid w:val="002C2BCE"/>
    <w:rsid w:val="002C2BD4"/>
    <w:rsid w:val="002C3FA8"/>
    <w:rsid w:val="002C541B"/>
    <w:rsid w:val="002C5E48"/>
    <w:rsid w:val="002C6A49"/>
    <w:rsid w:val="002D1FAE"/>
    <w:rsid w:val="002D2A36"/>
    <w:rsid w:val="002D33A2"/>
    <w:rsid w:val="002D3F47"/>
    <w:rsid w:val="002D4E7A"/>
    <w:rsid w:val="002D6C4A"/>
    <w:rsid w:val="002D7B33"/>
    <w:rsid w:val="002D7F9F"/>
    <w:rsid w:val="002E7088"/>
    <w:rsid w:val="002F0146"/>
    <w:rsid w:val="002F24FE"/>
    <w:rsid w:val="0030118C"/>
    <w:rsid w:val="00303031"/>
    <w:rsid w:val="00304157"/>
    <w:rsid w:val="00307A9A"/>
    <w:rsid w:val="00307C8A"/>
    <w:rsid w:val="0031226D"/>
    <w:rsid w:val="003122AA"/>
    <w:rsid w:val="003138F8"/>
    <w:rsid w:val="003146FD"/>
    <w:rsid w:val="003148A2"/>
    <w:rsid w:val="00316959"/>
    <w:rsid w:val="00321E43"/>
    <w:rsid w:val="00323D26"/>
    <w:rsid w:val="0032544E"/>
    <w:rsid w:val="003279B4"/>
    <w:rsid w:val="00330ED0"/>
    <w:rsid w:val="003317FA"/>
    <w:rsid w:val="00331B32"/>
    <w:rsid w:val="00332425"/>
    <w:rsid w:val="003326BE"/>
    <w:rsid w:val="00335BA1"/>
    <w:rsid w:val="003367D8"/>
    <w:rsid w:val="00342C74"/>
    <w:rsid w:val="00350B78"/>
    <w:rsid w:val="003532C4"/>
    <w:rsid w:val="003536A0"/>
    <w:rsid w:val="0035518F"/>
    <w:rsid w:val="003558F0"/>
    <w:rsid w:val="00357877"/>
    <w:rsid w:val="00360CA2"/>
    <w:rsid w:val="00361A70"/>
    <w:rsid w:val="00361D1E"/>
    <w:rsid w:val="00364C31"/>
    <w:rsid w:val="003706BA"/>
    <w:rsid w:val="00371510"/>
    <w:rsid w:val="00371533"/>
    <w:rsid w:val="00375A78"/>
    <w:rsid w:val="00376862"/>
    <w:rsid w:val="00380BE7"/>
    <w:rsid w:val="00386928"/>
    <w:rsid w:val="00387364"/>
    <w:rsid w:val="00387690"/>
    <w:rsid w:val="003876E0"/>
    <w:rsid w:val="00392DE7"/>
    <w:rsid w:val="00393C02"/>
    <w:rsid w:val="00394F6E"/>
    <w:rsid w:val="00395D25"/>
    <w:rsid w:val="003961DC"/>
    <w:rsid w:val="003A1901"/>
    <w:rsid w:val="003A214C"/>
    <w:rsid w:val="003A23E2"/>
    <w:rsid w:val="003A762D"/>
    <w:rsid w:val="003A779E"/>
    <w:rsid w:val="003B2CF9"/>
    <w:rsid w:val="003B7D89"/>
    <w:rsid w:val="003C067E"/>
    <w:rsid w:val="003C19D6"/>
    <w:rsid w:val="003C3FB6"/>
    <w:rsid w:val="003C4608"/>
    <w:rsid w:val="003C46EE"/>
    <w:rsid w:val="003C6C85"/>
    <w:rsid w:val="003D22AC"/>
    <w:rsid w:val="003D311E"/>
    <w:rsid w:val="003D3970"/>
    <w:rsid w:val="003D3DE7"/>
    <w:rsid w:val="003D430D"/>
    <w:rsid w:val="003D500A"/>
    <w:rsid w:val="003D5AE4"/>
    <w:rsid w:val="003D6A66"/>
    <w:rsid w:val="003D7590"/>
    <w:rsid w:val="003E05C5"/>
    <w:rsid w:val="003E1F5A"/>
    <w:rsid w:val="003E3CF0"/>
    <w:rsid w:val="003E4F4B"/>
    <w:rsid w:val="003F1A91"/>
    <w:rsid w:val="003F32EB"/>
    <w:rsid w:val="003F44B5"/>
    <w:rsid w:val="003F466C"/>
    <w:rsid w:val="003F4C09"/>
    <w:rsid w:val="003F560E"/>
    <w:rsid w:val="003F792E"/>
    <w:rsid w:val="00403479"/>
    <w:rsid w:val="0040548A"/>
    <w:rsid w:val="00405627"/>
    <w:rsid w:val="00405D87"/>
    <w:rsid w:val="00407B00"/>
    <w:rsid w:val="00407CF0"/>
    <w:rsid w:val="004105B0"/>
    <w:rsid w:val="00414ECD"/>
    <w:rsid w:val="0042046F"/>
    <w:rsid w:val="00422F0C"/>
    <w:rsid w:val="004233AE"/>
    <w:rsid w:val="00425904"/>
    <w:rsid w:val="00425BBD"/>
    <w:rsid w:val="00430D72"/>
    <w:rsid w:val="00431395"/>
    <w:rsid w:val="00431C14"/>
    <w:rsid w:val="0043331B"/>
    <w:rsid w:val="00433EEF"/>
    <w:rsid w:val="0043549B"/>
    <w:rsid w:val="00437113"/>
    <w:rsid w:val="0043773B"/>
    <w:rsid w:val="00440261"/>
    <w:rsid w:val="00440E92"/>
    <w:rsid w:val="00442057"/>
    <w:rsid w:val="00451131"/>
    <w:rsid w:val="0045214A"/>
    <w:rsid w:val="00453865"/>
    <w:rsid w:val="00454126"/>
    <w:rsid w:val="004556B9"/>
    <w:rsid w:val="0046086A"/>
    <w:rsid w:val="00462115"/>
    <w:rsid w:val="004626B7"/>
    <w:rsid w:val="00462C54"/>
    <w:rsid w:val="0046315D"/>
    <w:rsid w:val="00464CF0"/>
    <w:rsid w:val="00465B81"/>
    <w:rsid w:val="004677A9"/>
    <w:rsid w:val="0047175A"/>
    <w:rsid w:val="00471A07"/>
    <w:rsid w:val="00471DDE"/>
    <w:rsid w:val="004724E8"/>
    <w:rsid w:val="00473C52"/>
    <w:rsid w:val="0047459C"/>
    <w:rsid w:val="00475849"/>
    <w:rsid w:val="00476E18"/>
    <w:rsid w:val="00480E16"/>
    <w:rsid w:val="00481959"/>
    <w:rsid w:val="00481D2F"/>
    <w:rsid w:val="00484D45"/>
    <w:rsid w:val="00484FA0"/>
    <w:rsid w:val="00485E2B"/>
    <w:rsid w:val="00487D7F"/>
    <w:rsid w:val="00487EDB"/>
    <w:rsid w:val="004912DF"/>
    <w:rsid w:val="0049192E"/>
    <w:rsid w:val="00492297"/>
    <w:rsid w:val="004932AC"/>
    <w:rsid w:val="004934D1"/>
    <w:rsid w:val="004935A5"/>
    <w:rsid w:val="00494D32"/>
    <w:rsid w:val="00495738"/>
    <w:rsid w:val="004960A8"/>
    <w:rsid w:val="004965E3"/>
    <w:rsid w:val="00496F43"/>
    <w:rsid w:val="00497797"/>
    <w:rsid w:val="004A0567"/>
    <w:rsid w:val="004A0BB5"/>
    <w:rsid w:val="004A1397"/>
    <w:rsid w:val="004A40CC"/>
    <w:rsid w:val="004A47F8"/>
    <w:rsid w:val="004A5A75"/>
    <w:rsid w:val="004B1B6B"/>
    <w:rsid w:val="004B471D"/>
    <w:rsid w:val="004B5C09"/>
    <w:rsid w:val="004C018B"/>
    <w:rsid w:val="004C0A64"/>
    <w:rsid w:val="004C1EAA"/>
    <w:rsid w:val="004C1EDA"/>
    <w:rsid w:val="004C2852"/>
    <w:rsid w:val="004C2DD1"/>
    <w:rsid w:val="004C3914"/>
    <w:rsid w:val="004C44D8"/>
    <w:rsid w:val="004C6D90"/>
    <w:rsid w:val="004C7540"/>
    <w:rsid w:val="004D07B8"/>
    <w:rsid w:val="004D16A8"/>
    <w:rsid w:val="004D2F29"/>
    <w:rsid w:val="004D3037"/>
    <w:rsid w:val="004D6D60"/>
    <w:rsid w:val="004E0127"/>
    <w:rsid w:val="004E032B"/>
    <w:rsid w:val="004E15EE"/>
    <w:rsid w:val="004E22EC"/>
    <w:rsid w:val="004E2C1F"/>
    <w:rsid w:val="004E34B0"/>
    <w:rsid w:val="004E576B"/>
    <w:rsid w:val="004E7AA3"/>
    <w:rsid w:val="004F2DF6"/>
    <w:rsid w:val="004F3B9D"/>
    <w:rsid w:val="004F4889"/>
    <w:rsid w:val="004F5CE7"/>
    <w:rsid w:val="00510F90"/>
    <w:rsid w:val="00511C4F"/>
    <w:rsid w:val="005150C8"/>
    <w:rsid w:val="00516F58"/>
    <w:rsid w:val="0052431A"/>
    <w:rsid w:val="0052437F"/>
    <w:rsid w:val="0052473B"/>
    <w:rsid w:val="005300BB"/>
    <w:rsid w:val="005303B1"/>
    <w:rsid w:val="00530D83"/>
    <w:rsid w:val="005368BF"/>
    <w:rsid w:val="00537350"/>
    <w:rsid w:val="005378F9"/>
    <w:rsid w:val="005409F0"/>
    <w:rsid w:val="00540B5E"/>
    <w:rsid w:val="00541A13"/>
    <w:rsid w:val="00541CA2"/>
    <w:rsid w:val="005438B2"/>
    <w:rsid w:val="00544D09"/>
    <w:rsid w:val="005465E3"/>
    <w:rsid w:val="00550764"/>
    <w:rsid w:val="00551381"/>
    <w:rsid w:val="005529A0"/>
    <w:rsid w:val="00552D89"/>
    <w:rsid w:val="005571BA"/>
    <w:rsid w:val="00561F84"/>
    <w:rsid w:val="005622D6"/>
    <w:rsid w:val="005626C5"/>
    <w:rsid w:val="0056602C"/>
    <w:rsid w:val="00566113"/>
    <w:rsid w:val="005667C4"/>
    <w:rsid w:val="00566AD3"/>
    <w:rsid w:val="00571187"/>
    <w:rsid w:val="00572B87"/>
    <w:rsid w:val="00572F74"/>
    <w:rsid w:val="00576D86"/>
    <w:rsid w:val="00577DB7"/>
    <w:rsid w:val="005800EC"/>
    <w:rsid w:val="005821DA"/>
    <w:rsid w:val="005832C0"/>
    <w:rsid w:val="00583573"/>
    <w:rsid w:val="00583649"/>
    <w:rsid w:val="0058477F"/>
    <w:rsid w:val="0058512B"/>
    <w:rsid w:val="00585A60"/>
    <w:rsid w:val="00585EBC"/>
    <w:rsid w:val="005862DE"/>
    <w:rsid w:val="00587280"/>
    <w:rsid w:val="00593ADF"/>
    <w:rsid w:val="00593C45"/>
    <w:rsid w:val="00594300"/>
    <w:rsid w:val="00595C8E"/>
    <w:rsid w:val="00597C85"/>
    <w:rsid w:val="005A1BCA"/>
    <w:rsid w:val="005A269F"/>
    <w:rsid w:val="005A4E48"/>
    <w:rsid w:val="005A5D44"/>
    <w:rsid w:val="005B2FA0"/>
    <w:rsid w:val="005C1658"/>
    <w:rsid w:val="005C2116"/>
    <w:rsid w:val="005C4E56"/>
    <w:rsid w:val="005C54E4"/>
    <w:rsid w:val="005D0E2E"/>
    <w:rsid w:val="005D3337"/>
    <w:rsid w:val="005D3B9F"/>
    <w:rsid w:val="005D45C7"/>
    <w:rsid w:val="005D5734"/>
    <w:rsid w:val="005D6C07"/>
    <w:rsid w:val="005D7864"/>
    <w:rsid w:val="005E1FA8"/>
    <w:rsid w:val="005E29F2"/>
    <w:rsid w:val="005E2E67"/>
    <w:rsid w:val="005E38D1"/>
    <w:rsid w:val="005E4C2E"/>
    <w:rsid w:val="005E6331"/>
    <w:rsid w:val="005F0D13"/>
    <w:rsid w:val="005F0D50"/>
    <w:rsid w:val="005F641D"/>
    <w:rsid w:val="005F6A8F"/>
    <w:rsid w:val="00600F56"/>
    <w:rsid w:val="00602B61"/>
    <w:rsid w:val="00604950"/>
    <w:rsid w:val="00605729"/>
    <w:rsid w:val="00607727"/>
    <w:rsid w:val="00607AA0"/>
    <w:rsid w:val="00613DAA"/>
    <w:rsid w:val="00615BAE"/>
    <w:rsid w:val="006169C4"/>
    <w:rsid w:val="006169C7"/>
    <w:rsid w:val="0061773F"/>
    <w:rsid w:val="0062434D"/>
    <w:rsid w:val="00627288"/>
    <w:rsid w:val="006276DD"/>
    <w:rsid w:val="00631A7D"/>
    <w:rsid w:val="006335F2"/>
    <w:rsid w:val="00633A91"/>
    <w:rsid w:val="00634270"/>
    <w:rsid w:val="00634713"/>
    <w:rsid w:val="00637421"/>
    <w:rsid w:val="00637E60"/>
    <w:rsid w:val="00640582"/>
    <w:rsid w:val="00641A9D"/>
    <w:rsid w:val="00641E57"/>
    <w:rsid w:val="00642698"/>
    <w:rsid w:val="006433B1"/>
    <w:rsid w:val="006458DE"/>
    <w:rsid w:val="00647706"/>
    <w:rsid w:val="00647756"/>
    <w:rsid w:val="00650C42"/>
    <w:rsid w:val="00650E69"/>
    <w:rsid w:val="006512D6"/>
    <w:rsid w:val="0065371F"/>
    <w:rsid w:val="00655799"/>
    <w:rsid w:val="00656104"/>
    <w:rsid w:val="00656ED4"/>
    <w:rsid w:val="006649A7"/>
    <w:rsid w:val="006712D8"/>
    <w:rsid w:val="00671B1B"/>
    <w:rsid w:val="00674CF2"/>
    <w:rsid w:val="00677D2C"/>
    <w:rsid w:val="00681AF6"/>
    <w:rsid w:val="0068362E"/>
    <w:rsid w:val="006836AD"/>
    <w:rsid w:val="0068523D"/>
    <w:rsid w:val="006860D9"/>
    <w:rsid w:val="00693040"/>
    <w:rsid w:val="0069345C"/>
    <w:rsid w:val="00694D68"/>
    <w:rsid w:val="0069580C"/>
    <w:rsid w:val="00695BE9"/>
    <w:rsid w:val="006A065B"/>
    <w:rsid w:val="006A1F3A"/>
    <w:rsid w:val="006A243B"/>
    <w:rsid w:val="006A5B22"/>
    <w:rsid w:val="006A7D5E"/>
    <w:rsid w:val="006B11B2"/>
    <w:rsid w:val="006B5547"/>
    <w:rsid w:val="006C1E55"/>
    <w:rsid w:val="006C3B07"/>
    <w:rsid w:val="006C3D0D"/>
    <w:rsid w:val="006C3F25"/>
    <w:rsid w:val="006C491D"/>
    <w:rsid w:val="006C52DC"/>
    <w:rsid w:val="006C75D7"/>
    <w:rsid w:val="006D0988"/>
    <w:rsid w:val="006D5019"/>
    <w:rsid w:val="006D676B"/>
    <w:rsid w:val="006D71CD"/>
    <w:rsid w:val="006E1E36"/>
    <w:rsid w:val="006E2976"/>
    <w:rsid w:val="006E34A7"/>
    <w:rsid w:val="006E4143"/>
    <w:rsid w:val="006E6E5D"/>
    <w:rsid w:val="006F2DBD"/>
    <w:rsid w:val="006F2FBA"/>
    <w:rsid w:val="006F4C61"/>
    <w:rsid w:val="006F4CB0"/>
    <w:rsid w:val="006F540B"/>
    <w:rsid w:val="006F7293"/>
    <w:rsid w:val="00700A74"/>
    <w:rsid w:val="00701A11"/>
    <w:rsid w:val="0070281F"/>
    <w:rsid w:val="00703BBA"/>
    <w:rsid w:val="007063EA"/>
    <w:rsid w:val="00706C53"/>
    <w:rsid w:val="00707CC3"/>
    <w:rsid w:val="00711E7F"/>
    <w:rsid w:val="00711EA3"/>
    <w:rsid w:val="0071299B"/>
    <w:rsid w:val="00714376"/>
    <w:rsid w:val="00715B76"/>
    <w:rsid w:val="0071629B"/>
    <w:rsid w:val="007204E6"/>
    <w:rsid w:val="00721667"/>
    <w:rsid w:val="0072392C"/>
    <w:rsid w:val="00724379"/>
    <w:rsid w:val="00724DBF"/>
    <w:rsid w:val="007265E2"/>
    <w:rsid w:val="0072776E"/>
    <w:rsid w:val="0073181F"/>
    <w:rsid w:val="00731E17"/>
    <w:rsid w:val="00732AAB"/>
    <w:rsid w:val="00733D94"/>
    <w:rsid w:val="00735511"/>
    <w:rsid w:val="007368CC"/>
    <w:rsid w:val="00737E74"/>
    <w:rsid w:val="00744173"/>
    <w:rsid w:val="007453B7"/>
    <w:rsid w:val="00746BCB"/>
    <w:rsid w:val="007502A3"/>
    <w:rsid w:val="0075081C"/>
    <w:rsid w:val="00750984"/>
    <w:rsid w:val="00760CC6"/>
    <w:rsid w:val="007611FF"/>
    <w:rsid w:val="00762022"/>
    <w:rsid w:val="00762B56"/>
    <w:rsid w:val="00763370"/>
    <w:rsid w:val="00765810"/>
    <w:rsid w:val="00766192"/>
    <w:rsid w:val="00766E26"/>
    <w:rsid w:val="0077244F"/>
    <w:rsid w:val="0077378E"/>
    <w:rsid w:val="00774413"/>
    <w:rsid w:val="00780E60"/>
    <w:rsid w:val="0078169C"/>
    <w:rsid w:val="00781A18"/>
    <w:rsid w:val="00782794"/>
    <w:rsid w:val="00784290"/>
    <w:rsid w:val="00792956"/>
    <w:rsid w:val="007A38A5"/>
    <w:rsid w:val="007A3C5D"/>
    <w:rsid w:val="007A3E8F"/>
    <w:rsid w:val="007A7297"/>
    <w:rsid w:val="007B083D"/>
    <w:rsid w:val="007B0E08"/>
    <w:rsid w:val="007B2A03"/>
    <w:rsid w:val="007B3BF0"/>
    <w:rsid w:val="007B7A69"/>
    <w:rsid w:val="007C0D6F"/>
    <w:rsid w:val="007C13D3"/>
    <w:rsid w:val="007C1872"/>
    <w:rsid w:val="007C1F66"/>
    <w:rsid w:val="007C46D3"/>
    <w:rsid w:val="007C4ABD"/>
    <w:rsid w:val="007C6413"/>
    <w:rsid w:val="007D1BC0"/>
    <w:rsid w:val="007D3B44"/>
    <w:rsid w:val="007E022F"/>
    <w:rsid w:val="007E40DD"/>
    <w:rsid w:val="007E45E8"/>
    <w:rsid w:val="007E486C"/>
    <w:rsid w:val="007E5ACB"/>
    <w:rsid w:val="007E5B0A"/>
    <w:rsid w:val="007E7C3E"/>
    <w:rsid w:val="007E7C4F"/>
    <w:rsid w:val="007F1D96"/>
    <w:rsid w:val="007F2A26"/>
    <w:rsid w:val="007F6ACB"/>
    <w:rsid w:val="00800851"/>
    <w:rsid w:val="008050DE"/>
    <w:rsid w:val="00805167"/>
    <w:rsid w:val="00805FDA"/>
    <w:rsid w:val="0081129D"/>
    <w:rsid w:val="00811B7A"/>
    <w:rsid w:val="008122B6"/>
    <w:rsid w:val="00812889"/>
    <w:rsid w:val="00812CBD"/>
    <w:rsid w:val="00813F38"/>
    <w:rsid w:val="0081512E"/>
    <w:rsid w:val="00815BD6"/>
    <w:rsid w:val="00815FAB"/>
    <w:rsid w:val="008205E1"/>
    <w:rsid w:val="008212FA"/>
    <w:rsid w:val="0082191A"/>
    <w:rsid w:val="00821C70"/>
    <w:rsid w:val="00822236"/>
    <w:rsid w:val="00823087"/>
    <w:rsid w:val="0082330D"/>
    <w:rsid w:val="00826280"/>
    <w:rsid w:val="008266F7"/>
    <w:rsid w:val="0082737C"/>
    <w:rsid w:val="00827644"/>
    <w:rsid w:val="008309C0"/>
    <w:rsid w:val="00831580"/>
    <w:rsid w:val="00832D72"/>
    <w:rsid w:val="00835006"/>
    <w:rsid w:val="00835936"/>
    <w:rsid w:val="00837C17"/>
    <w:rsid w:val="00843066"/>
    <w:rsid w:val="00843F14"/>
    <w:rsid w:val="008456DA"/>
    <w:rsid w:val="00850CEB"/>
    <w:rsid w:val="00853D9E"/>
    <w:rsid w:val="0085464C"/>
    <w:rsid w:val="008548EC"/>
    <w:rsid w:val="00854A29"/>
    <w:rsid w:val="00860A5A"/>
    <w:rsid w:val="0086217B"/>
    <w:rsid w:val="00863402"/>
    <w:rsid w:val="00864AF7"/>
    <w:rsid w:val="008651A5"/>
    <w:rsid w:val="00865717"/>
    <w:rsid w:val="00865D95"/>
    <w:rsid w:val="00870200"/>
    <w:rsid w:val="00870A07"/>
    <w:rsid w:val="00871867"/>
    <w:rsid w:val="00872C97"/>
    <w:rsid w:val="00873303"/>
    <w:rsid w:val="00873AD9"/>
    <w:rsid w:val="0087586F"/>
    <w:rsid w:val="00885226"/>
    <w:rsid w:val="00885E29"/>
    <w:rsid w:val="0088610B"/>
    <w:rsid w:val="00886C85"/>
    <w:rsid w:val="00887404"/>
    <w:rsid w:val="008901DA"/>
    <w:rsid w:val="00890B0E"/>
    <w:rsid w:val="00890DFF"/>
    <w:rsid w:val="008923C9"/>
    <w:rsid w:val="008931D6"/>
    <w:rsid w:val="00894008"/>
    <w:rsid w:val="00894100"/>
    <w:rsid w:val="008964BE"/>
    <w:rsid w:val="00897419"/>
    <w:rsid w:val="008A044A"/>
    <w:rsid w:val="008A1D2D"/>
    <w:rsid w:val="008A2AE4"/>
    <w:rsid w:val="008A3195"/>
    <w:rsid w:val="008A6EA1"/>
    <w:rsid w:val="008A748A"/>
    <w:rsid w:val="008A7B0E"/>
    <w:rsid w:val="008B17A4"/>
    <w:rsid w:val="008B3536"/>
    <w:rsid w:val="008B47A2"/>
    <w:rsid w:val="008B53B5"/>
    <w:rsid w:val="008B7143"/>
    <w:rsid w:val="008B758A"/>
    <w:rsid w:val="008B7AE6"/>
    <w:rsid w:val="008B7BA2"/>
    <w:rsid w:val="008C00C4"/>
    <w:rsid w:val="008C2E0F"/>
    <w:rsid w:val="008C2ED3"/>
    <w:rsid w:val="008C3FE8"/>
    <w:rsid w:val="008C401F"/>
    <w:rsid w:val="008C4342"/>
    <w:rsid w:val="008C4501"/>
    <w:rsid w:val="008C749A"/>
    <w:rsid w:val="008D10D6"/>
    <w:rsid w:val="008D1FD3"/>
    <w:rsid w:val="008D2A83"/>
    <w:rsid w:val="008D63ED"/>
    <w:rsid w:val="008D64EE"/>
    <w:rsid w:val="008E0C33"/>
    <w:rsid w:val="008E1A7E"/>
    <w:rsid w:val="008E1F05"/>
    <w:rsid w:val="008E4575"/>
    <w:rsid w:val="008E518B"/>
    <w:rsid w:val="008E56C9"/>
    <w:rsid w:val="008E6829"/>
    <w:rsid w:val="008E7A72"/>
    <w:rsid w:val="008F0280"/>
    <w:rsid w:val="008F1754"/>
    <w:rsid w:val="008F27E8"/>
    <w:rsid w:val="008F3E92"/>
    <w:rsid w:val="008F546D"/>
    <w:rsid w:val="008F5851"/>
    <w:rsid w:val="008F75BA"/>
    <w:rsid w:val="008F7892"/>
    <w:rsid w:val="00902647"/>
    <w:rsid w:val="00905140"/>
    <w:rsid w:val="0091004B"/>
    <w:rsid w:val="00912B5D"/>
    <w:rsid w:val="00912FC2"/>
    <w:rsid w:val="00913464"/>
    <w:rsid w:val="00914F9E"/>
    <w:rsid w:val="00915861"/>
    <w:rsid w:val="009160EF"/>
    <w:rsid w:val="0091720C"/>
    <w:rsid w:val="00921814"/>
    <w:rsid w:val="00923E85"/>
    <w:rsid w:val="00924660"/>
    <w:rsid w:val="0092489C"/>
    <w:rsid w:val="00927336"/>
    <w:rsid w:val="009310B0"/>
    <w:rsid w:val="00931120"/>
    <w:rsid w:val="009311DA"/>
    <w:rsid w:val="0093279F"/>
    <w:rsid w:val="009330FF"/>
    <w:rsid w:val="00934523"/>
    <w:rsid w:val="009350C1"/>
    <w:rsid w:val="0093636B"/>
    <w:rsid w:val="00940671"/>
    <w:rsid w:val="00940BB5"/>
    <w:rsid w:val="00940F55"/>
    <w:rsid w:val="009413FE"/>
    <w:rsid w:val="00947326"/>
    <w:rsid w:val="00950097"/>
    <w:rsid w:val="009514A4"/>
    <w:rsid w:val="00955079"/>
    <w:rsid w:val="00955D20"/>
    <w:rsid w:val="009621B8"/>
    <w:rsid w:val="00964492"/>
    <w:rsid w:val="00964598"/>
    <w:rsid w:val="009649A2"/>
    <w:rsid w:val="00964EFE"/>
    <w:rsid w:val="00965414"/>
    <w:rsid w:val="00965E2D"/>
    <w:rsid w:val="009661BC"/>
    <w:rsid w:val="00967813"/>
    <w:rsid w:val="00973F47"/>
    <w:rsid w:val="00975D1C"/>
    <w:rsid w:val="00976F2E"/>
    <w:rsid w:val="00977176"/>
    <w:rsid w:val="009803C6"/>
    <w:rsid w:val="00983BDE"/>
    <w:rsid w:val="00984D0E"/>
    <w:rsid w:val="00986690"/>
    <w:rsid w:val="00987077"/>
    <w:rsid w:val="00987FDE"/>
    <w:rsid w:val="00990FD9"/>
    <w:rsid w:val="0099199E"/>
    <w:rsid w:val="0099269C"/>
    <w:rsid w:val="00992A56"/>
    <w:rsid w:val="00993F54"/>
    <w:rsid w:val="0099499B"/>
    <w:rsid w:val="00995F9F"/>
    <w:rsid w:val="009A09A5"/>
    <w:rsid w:val="009A0BFE"/>
    <w:rsid w:val="009A0F72"/>
    <w:rsid w:val="009A1710"/>
    <w:rsid w:val="009A1941"/>
    <w:rsid w:val="009A796B"/>
    <w:rsid w:val="009B1A4D"/>
    <w:rsid w:val="009B2630"/>
    <w:rsid w:val="009B716C"/>
    <w:rsid w:val="009C0EE6"/>
    <w:rsid w:val="009C152F"/>
    <w:rsid w:val="009C3716"/>
    <w:rsid w:val="009C5B74"/>
    <w:rsid w:val="009C6936"/>
    <w:rsid w:val="009C789F"/>
    <w:rsid w:val="009D042F"/>
    <w:rsid w:val="009D12A6"/>
    <w:rsid w:val="009D16CF"/>
    <w:rsid w:val="009D17B0"/>
    <w:rsid w:val="009D2126"/>
    <w:rsid w:val="009D54BC"/>
    <w:rsid w:val="009E1D87"/>
    <w:rsid w:val="009E3D0A"/>
    <w:rsid w:val="009E70CA"/>
    <w:rsid w:val="009F3432"/>
    <w:rsid w:val="009F54B5"/>
    <w:rsid w:val="009F6C2C"/>
    <w:rsid w:val="00A0095D"/>
    <w:rsid w:val="00A0362F"/>
    <w:rsid w:val="00A03B99"/>
    <w:rsid w:val="00A04211"/>
    <w:rsid w:val="00A057BB"/>
    <w:rsid w:val="00A05B5E"/>
    <w:rsid w:val="00A06AE2"/>
    <w:rsid w:val="00A077CF"/>
    <w:rsid w:val="00A07975"/>
    <w:rsid w:val="00A10AC5"/>
    <w:rsid w:val="00A11411"/>
    <w:rsid w:val="00A1198D"/>
    <w:rsid w:val="00A13078"/>
    <w:rsid w:val="00A16A19"/>
    <w:rsid w:val="00A20E15"/>
    <w:rsid w:val="00A21D64"/>
    <w:rsid w:val="00A236B6"/>
    <w:rsid w:val="00A24A87"/>
    <w:rsid w:val="00A27D98"/>
    <w:rsid w:val="00A43271"/>
    <w:rsid w:val="00A44141"/>
    <w:rsid w:val="00A45269"/>
    <w:rsid w:val="00A47905"/>
    <w:rsid w:val="00A535A2"/>
    <w:rsid w:val="00A53D61"/>
    <w:rsid w:val="00A55973"/>
    <w:rsid w:val="00A57EA8"/>
    <w:rsid w:val="00A61F7D"/>
    <w:rsid w:val="00A6577F"/>
    <w:rsid w:val="00A65C96"/>
    <w:rsid w:val="00A6698D"/>
    <w:rsid w:val="00A67B63"/>
    <w:rsid w:val="00A70B18"/>
    <w:rsid w:val="00A72192"/>
    <w:rsid w:val="00A72F09"/>
    <w:rsid w:val="00A74063"/>
    <w:rsid w:val="00A7581B"/>
    <w:rsid w:val="00A83893"/>
    <w:rsid w:val="00A84A4F"/>
    <w:rsid w:val="00A85984"/>
    <w:rsid w:val="00A86475"/>
    <w:rsid w:val="00A92F47"/>
    <w:rsid w:val="00AA0891"/>
    <w:rsid w:val="00AA0B15"/>
    <w:rsid w:val="00AA1552"/>
    <w:rsid w:val="00AA1645"/>
    <w:rsid w:val="00AA3019"/>
    <w:rsid w:val="00AA521B"/>
    <w:rsid w:val="00AA5227"/>
    <w:rsid w:val="00AB171C"/>
    <w:rsid w:val="00AB2498"/>
    <w:rsid w:val="00AB4F4F"/>
    <w:rsid w:val="00AB794E"/>
    <w:rsid w:val="00AC1DD5"/>
    <w:rsid w:val="00AC2728"/>
    <w:rsid w:val="00AC30D6"/>
    <w:rsid w:val="00AC3155"/>
    <w:rsid w:val="00AC378F"/>
    <w:rsid w:val="00AC54A1"/>
    <w:rsid w:val="00AC7AE2"/>
    <w:rsid w:val="00AD1A5A"/>
    <w:rsid w:val="00AD2D39"/>
    <w:rsid w:val="00AD3471"/>
    <w:rsid w:val="00AD35E0"/>
    <w:rsid w:val="00AD3857"/>
    <w:rsid w:val="00AD38A3"/>
    <w:rsid w:val="00AD61EF"/>
    <w:rsid w:val="00AD7958"/>
    <w:rsid w:val="00AD7996"/>
    <w:rsid w:val="00AE1E31"/>
    <w:rsid w:val="00AE2097"/>
    <w:rsid w:val="00AE3F27"/>
    <w:rsid w:val="00AE54E7"/>
    <w:rsid w:val="00AE73BC"/>
    <w:rsid w:val="00AF527F"/>
    <w:rsid w:val="00AF5633"/>
    <w:rsid w:val="00B02583"/>
    <w:rsid w:val="00B03713"/>
    <w:rsid w:val="00B03AD2"/>
    <w:rsid w:val="00B03FDA"/>
    <w:rsid w:val="00B04EB8"/>
    <w:rsid w:val="00B05382"/>
    <w:rsid w:val="00B0610C"/>
    <w:rsid w:val="00B06798"/>
    <w:rsid w:val="00B14A73"/>
    <w:rsid w:val="00B14C2D"/>
    <w:rsid w:val="00B16BF4"/>
    <w:rsid w:val="00B17233"/>
    <w:rsid w:val="00B17BF5"/>
    <w:rsid w:val="00B2156D"/>
    <w:rsid w:val="00B21D13"/>
    <w:rsid w:val="00B224E9"/>
    <w:rsid w:val="00B250DD"/>
    <w:rsid w:val="00B2680B"/>
    <w:rsid w:val="00B27377"/>
    <w:rsid w:val="00B27BD3"/>
    <w:rsid w:val="00B309D6"/>
    <w:rsid w:val="00B31F9C"/>
    <w:rsid w:val="00B335F7"/>
    <w:rsid w:val="00B33A11"/>
    <w:rsid w:val="00B3532E"/>
    <w:rsid w:val="00B3589D"/>
    <w:rsid w:val="00B35A82"/>
    <w:rsid w:val="00B36832"/>
    <w:rsid w:val="00B377BC"/>
    <w:rsid w:val="00B37C15"/>
    <w:rsid w:val="00B40371"/>
    <w:rsid w:val="00B408DD"/>
    <w:rsid w:val="00B44B08"/>
    <w:rsid w:val="00B46247"/>
    <w:rsid w:val="00B56512"/>
    <w:rsid w:val="00B56A3C"/>
    <w:rsid w:val="00B57293"/>
    <w:rsid w:val="00B608B0"/>
    <w:rsid w:val="00B63749"/>
    <w:rsid w:val="00B64FF4"/>
    <w:rsid w:val="00B67379"/>
    <w:rsid w:val="00B673EC"/>
    <w:rsid w:val="00B77480"/>
    <w:rsid w:val="00B77D41"/>
    <w:rsid w:val="00B8175C"/>
    <w:rsid w:val="00B84050"/>
    <w:rsid w:val="00B8509F"/>
    <w:rsid w:val="00B8610B"/>
    <w:rsid w:val="00B87E31"/>
    <w:rsid w:val="00B9171B"/>
    <w:rsid w:val="00B926F1"/>
    <w:rsid w:val="00B92F5A"/>
    <w:rsid w:val="00B940FE"/>
    <w:rsid w:val="00B946A8"/>
    <w:rsid w:val="00B9474E"/>
    <w:rsid w:val="00B94795"/>
    <w:rsid w:val="00B94B91"/>
    <w:rsid w:val="00B96DB6"/>
    <w:rsid w:val="00B97CE3"/>
    <w:rsid w:val="00BA05E3"/>
    <w:rsid w:val="00BA1A55"/>
    <w:rsid w:val="00BA39E7"/>
    <w:rsid w:val="00BA54D1"/>
    <w:rsid w:val="00BA6FC9"/>
    <w:rsid w:val="00BB167C"/>
    <w:rsid w:val="00BB1836"/>
    <w:rsid w:val="00BB1C41"/>
    <w:rsid w:val="00BB25DD"/>
    <w:rsid w:val="00BB269E"/>
    <w:rsid w:val="00BB361B"/>
    <w:rsid w:val="00BB4221"/>
    <w:rsid w:val="00BB429D"/>
    <w:rsid w:val="00BB44EA"/>
    <w:rsid w:val="00BB683C"/>
    <w:rsid w:val="00BC14AA"/>
    <w:rsid w:val="00BC304F"/>
    <w:rsid w:val="00BC31AE"/>
    <w:rsid w:val="00BC4529"/>
    <w:rsid w:val="00BC4B9D"/>
    <w:rsid w:val="00BC4FA5"/>
    <w:rsid w:val="00BC7AD9"/>
    <w:rsid w:val="00BD0FD6"/>
    <w:rsid w:val="00BD11B5"/>
    <w:rsid w:val="00BD16E7"/>
    <w:rsid w:val="00BD1EED"/>
    <w:rsid w:val="00BD3EAE"/>
    <w:rsid w:val="00BD4461"/>
    <w:rsid w:val="00BD455E"/>
    <w:rsid w:val="00BD640F"/>
    <w:rsid w:val="00BD6F59"/>
    <w:rsid w:val="00BE2902"/>
    <w:rsid w:val="00BF1E4D"/>
    <w:rsid w:val="00BF27D6"/>
    <w:rsid w:val="00BF3BC0"/>
    <w:rsid w:val="00BF4516"/>
    <w:rsid w:val="00BF5E62"/>
    <w:rsid w:val="00BF734C"/>
    <w:rsid w:val="00C03443"/>
    <w:rsid w:val="00C04686"/>
    <w:rsid w:val="00C0554D"/>
    <w:rsid w:val="00C10CC9"/>
    <w:rsid w:val="00C11518"/>
    <w:rsid w:val="00C123D0"/>
    <w:rsid w:val="00C135E0"/>
    <w:rsid w:val="00C1457F"/>
    <w:rsid w:val="00C153B4"/>
    <w:rsid w:val="00C2028B"/>
    <w:rsid w:val="00C20476"/>
    <w:rsid w:val="00C22530"/>
    <w:rsid w:val="00C238EE"/>
    <w:rsid w:val="00C30802"/>
    <w:rsid w:val="00C31F96"/>
    <w:rsid w:val="00C34FEE"/>
    <w:rsid w:val="00C37521"/>
    <w:rsid w:val="00C4044E"/>
    <w:rsid w:val="00C41FD4"/>
    <w:rsid w:val="00C43845"/>
    <w:rsid w:val="00C43FF0"/>
    <w:rsid w:val="00C45B1E"/>
    <w:rsid w:val="00C471CA"/>
    <w:rsid w:val="00C47225"/>
    <w:rsid w:val="00C5172F"/>
    <w:rsid w:val="00C532E4"/>
    <w:rsid w:val="00C53AB9"/>
    <w:rsid w:val="00C53F2F"/>
    <w:rsid w:val="00C57B6B"/>
    <w:rsid w:val="00C57DA9"/>
    <w:rsid w:val="00C603C9"/>
    <w:rsid w:val="00C60427"/>
    <w:rsid w:val="00C61A75"/>
    <w:rsid w:val="00C6288C"/>
    <w:rsid w:val="00C63289"/>
    <w:rsid w:val="00C6411F"/>
    <w:rsid w:val="00C64A41"/>
    <w:rsid w:val="00C66E82"/>
    <w:rsid w:val="00C67465"/>
    <w:rsid w:val="00C7012D"/>
    <w:rsid w:val="00C72A25"/>
    <w:rsid w:val="00C7480E"/>
    <w:rsid w:val="00C75007"/>
    <w:rsid w:val="00C76A64"/>
    <w:rsid w:val="00C77DA9"/>
    <w:rsid w:val="00C80175"/>
    <w:rsid w:val="00C804B8"/>
    <w:rsid w:val="00C81375"/>
    <w:rsid w:val="00C83CB4"/>
    <w:rsid w:val="00C843C4"/>
    <w:rsid w:val="00C8489A"/>
    <w:rsid w:val="00C84C52"/>
    <w:rsid w:val="00C86D4E"/>
    <w:rsid w:val="00C87F2B"/>
    <w:rsid w:val="00C90DC8"/>
    <w:rsid w:val="00C91ACE"/>
    <w:rsid w:val="00C91B0E"/>
    <w:rsid w:val="00C934F1"/>
    <w:rsid w:val="00C95150"/>
    <w:rsid w:val="00C956C7"/>
    <w:rsid w:val="00CA02F0"/>
    <w:rsid w:val="00CA424B"/>
    <w:rsid w:val="00CB4620"/>
    <w:rsid w:val="00CB727C"/>
    <w:rsid w:val="00CC085E"/>
    <w:rsid w:val="00CC0AC4"/>
    <w:rsid w:val="00CC22B3"/>
    <w:rsid w:val="00CC68F9"/>
    <w:rsid w:val="00CC798A"/>
    <w:rsid w:val="00CD05D4"/>
    <w:rsid w:val="00CD2E6A"/>
    <w:rsid w:val="00CD4D8D"/>
    <w:rsid w:val="00CE0CE6"/>
    <w:rsid w:val="00CE32E3"/>
    <w:rsid w:val="00CE4F74"/>
    <w:rsid w:val="00CE58D7"/>
    <w:rsid w:val="00CE6E38"/>
    <w:rsid w:val="00CE7045"/>
    <w:rsid w:val="00CF2376"/>
    <w:rsid w:val="00CF2703"/>
    <w:rsid w:val="00CF3E7B"/>
    <w:rsid w:val="00CF4E0F"/>
    <w:rsid w:val="00CF6129"/>
    <w:rsid w:val="00CF6712"/>
    <w:rsid w:val="00CF7002"/>
    <w:rsid w:val="00D06847"/>
    <w:rsid w:val="00D11F0B"/>
    <w:rsid w:val="00D12B29"/>
    <w:rsid w:val="00D139AD"/>
    <w:rsid w:val="00D1516B"/>
    <w:rsid w:val="00D17F64"/>
    <w:rsid w:val="00D2084A"/>
    <w:rsid w:val="00D23A36"/>
    <w:rsid w:val="00D24637"/>
    <w:rsid w:val="00D246CD"/>
    <w:rsid w:val="00D254D4"/>
    <w:rsid w:val="00D26D05"/>
    <w:rsid w:val="00D2744B"/>
    <w:rsid w:val="00D277BB"/>
    <w:rsid w:val="00D316C8"/>
    <w:rsid w:val="00D33424"/>
    <w:rsid w:val="00D346A6"/>
    <w:rsid w:val="00D35D30"/>
    <w:rsid w:val="00D379C2"/>
    <w:rsid w:val="00D42099"/>
    <w:rsid w:val="00D42231"/>
    <w:rsid w:val="00D4264F"/>
    <w:rsid w:val="00D4433F"/>
    <w:rsid w:val="00D46395"/>
    <w:rsid w:val="00D5067B"/>
    <w:rsid w:val="00D5113F"/>
    <w:rsid w:val="00D51481"/>
    <w:rsid w:val="00D5245D"/>
    <w:rsid w:val="00D52756"/>
    <w:rsid w:val="00D55A84"/>
    <w:rsid w:val="00D621BF"/>
    <w:rsid w:val="00D632C5"/>
    <w:rsid w:val="00D6641F"/>
    <w:rsid w:val="00D67934"/>
    <w:rsid w:val="00D71820"/>
    <w:rsid w:val="00D71D56"/>
    <w:rsid w:val="00D73626"/>
    <w:rsid w:val="00D761CE"/>
    <w:rsid w:val="00D76572"/>
    <w:rsid w:val="00D77A5C"/>
    <w:rsid w:val="00D83586"/>
    <w:rsid w:val="00D87DDE"/>
    <w:rsid w:val="00D92D3E"/>
    <w:rsid w:val="00D937F6"/>
    <w:rsid w:val="00D966D4"/>
    <w:rsid w:val="00DA0D38"/>
    <w:rsid w:val="00DA0D76"/>
    <w:rsid w:val="00DA3210"/>
    <w:rsid w:val="00DA35ED"/>
    <w:rsid w:val="00DB08EA"/>
    <w:rsid w:val="00DB0B4B"/>
    <w:rsid w:val="00DB34BE"/>
    <w:rsid w:val="00DB3A89"/>
    <w:rsid w:val="00DB5478"/>
    <w:rsid w:val="00DB65D7"/>
    <w:rsid w:val="00DB7705"/>
    <w:rsid w:val="00DC01A3"/>
    <w:rsid w:val="00DC1894"/>
    <w:rsid w:val="00DC24B3"/>
    <w:rsid w:val="00DC2668"/>
    <w:rsid w:val="00DC28CA"/>
    <w:rsid w:val="00DC4BB0"/>
    <w:rsid w:val="00DC53F1"/>
    <w:rsid w:val="00DC5F9F"/>
    <w:rsid w:val="00DC6074"/>
    <w:rsid w:val="00DC71FE"/>
    <w:rsid w:val="00DC7B87"/>
    <w:rsid w:val="00DC7FE1"/>
    <w:rsid w:val="00DD1270"/>
    <w:rsid w:val="00DD14F9"/>
    <w:rsid w:val="00DD2546"/>
    <w:rsid w:val="00DD2D46"/>
    <w:rsid w:val="00DD2FC7"/>
    <w:rsid w:val="00DD3F3D"/>
    <w:rsid w:val="00DD4C75"/>
    <w:rsid w:val="00DE3D61"/>
    <w:rsid w:val="00DE5C3E"/>
    <w:rsid w:val="00DE6439"/>
    <w:rsid w:val="00DE6836"/>
    <w:rsid w:val="00DE749E"/>
    <w:rsid w:val="00DF0005"/>
    <w:rsid w:val="00DF0836"/>
    <w:rsid w:val="00DF131F"/>
    <w:rsid w:val="00DF1AF9"/>
    <w:rsid w:val="00DF232E"/>
    <w:rsid w:val="00DF5C50"/>
    <w:rsid w:val="00DF6ADC"/>
    <w:rsid w:val="00E03960"/>
    <w:rsid w:val="00E03A67"/>
    <w:rsid w:val="00E03DC0"/>
    <w:rsid w:val="00E04065"/>
    <w:rsid w:val="00E12982"/>
    <w:rsid w:val="00E146FF"/>
    <w:rsid w:val="00E14BF2"/>
    <w:rsid w:val="00E165A4"/>
    <w:rsid w:val="00E16AB0"/>
    <w:rsid w:val="00E17636"/>
    <w:rsid w:val="00E22687"/>
    <w:rsid w:val="00E2319A"/>
    <w:rsid w:val="00E26501"/>
    <w:rsid w:val="00E273AA"/>
    <w:rsid w:val="00E319D7"/>
    <w:rsid w:val="00E33916"/>
    <w:rsid w:val="00E35516"/>
    <w:rsid w:val="00E374AD"/>
    <w:rsid w:val="00E37DA0"/>
    <w:rsid w:val="00E412B1"/>
    <w:rsid w:val="00E43AA3"/>
    <w:rsid w:val="00E43ADB"/>
    <w:rsid w:val="00E4561F"/>
    <w:rsid w:val="00E45744"/>
    <w:rsid w:val="00E45C33"/>
    <w:rsid w:val="00E46E2F"/>
    <w:rsid w:val="00E47AFF"/>
    <w:rsid w:val="00E5090A"/>
    <w:rsid w:val="00E5267B"/>
    <w:rsid w:val="00E528CE"/>
    <w:rsid w:val="00E529DA"/>
    <w:rsid w:val="00E55A19"/>
    <w:rsid w:val="00E55BB3"/>
    <w:rsid w:val="00E56F98"/>
    <w:rsid w:val="00E601B3"/>
    <w:rsid w:val="00E618A3"/>
    <w:rsid w:val="00E61C5D"/>
    <w:rsid w:val="00E62741"/>
    <w:rsid w:val="00E6360D"/>
    <w:rsid w:val="00E71341"/>
    <w:rsid w:val="00E74528"/>
    <w:rsid w:val="00E773FD"/>
    <w:rsid w:val="00E80EC0"/>
    <w:rsid w:val="00E8146B"/>
    <w:rsid w:val="00E8333D"/>
    <w:rsid w:val="00E84E59"/>
    <w:rsid w:val="00E85326"/>
    <w:rsid w:val="00E86057"/>
    <w:rsid w:val="00E8676C"/>
    <w:rsid w:val="00E90F62"/>
    <w:rsid w:val="00E94207"/>
    <w:rsid w:val="00E946C9"/>
    <w:rsid w:val="00E94EE7"/>
    <w:rsid w:val="00EA0D06"/>
    <w:rsid w:val="00EA1252"/>
    <w:rsid w:val="00EA1E95"/>
    <w:rsid w:val="00EA28CD"/>
    <w:rsid w:val="00EA2A86"/>
    <w:rsid w:val="00EA2B2C"/>
    <w:rsid w:val="00EA3558"/>
    <w:rsid w:val="00EA4C18"/>
    <w:rsid w:val="00EA6A9A"/>
    <w:rsid w:val="00EA75F0"/>
    <w:rsid w:val="00EA75FA"/>
    <w:rsid w:val="00EA7855"/>
    <w:rsid w:val="00EB0DC8"/>
    <w:rsid w:val="00EB5097"/>
    <w:rsid w:val="00EB515E"/>
    <w:rsid w:val="00EC0FC8"/>
    <w:rsid w:val="00EC1608"/>
    <w:rsid w:val="00EC1B65"/>
    <w:rsid w:val="00EC1EF1"/>
    <w:rsid w:val="00ED091F"/>
    <w:rsid w:val="00ED1097"/>
    <w:rsid w:val="00ED151D"/>
    <w:rsid w:val="00ED19D0"/>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1476"/>
    <w:rsid w:val="00F05C8C"/>
    <w:rsid w:val="00F06627"/>
    <w:rsid w:val="00F11578"/>
    <w:rsid w:val="00F14619"/>
    <w:rsid w:val="00F15095"/>
    <w:rsid w:val="00F238D6"/>
    <w:rsid w:val="00F243DA"/>
    <w:rsid w:val="00F266CC"/>
    <w:rsid w:val="00F2750B"/>
    <w:rsid w:val="00F30547"/>
    <w:rsid w:val="00F32E71"/>
    <w:rsid w:val="00F35063"/>
    <w:rsid w:val="00F3552A"/>
    <w:rsid w:val="00F35A57"/>
    <w:rsid w:val="00F36AD5"/>
    <w:rsid w:val="00F40CDF"/>
    <w:rsid w:val="00F435DE"/>
    <w:rsid w:val="00F44618"/>
    <w:rsid w:val="00F4557D"/>
    <w:rsid w:val="00F52E25"/>
    <w:rsid w:val="00F53E56"/>
    <w:rsid w:val="00F60158"/>
    <w:rsid w:val="00F6290B"/>
    <w:rsid w:val="00F63B28"/>
    <w:rsid w:val="00F641E0"/>
    <w:rsid w:val="00F652D8"/>
    <w:rsid w:val="00F662A9"/>
    <w:rsid w:val="00F66E71"/>
    <w:rsid w:val="00F7032D"/>
    <w:rsid w:val="00F70585"/>
    <w:rsid w:val="00F70657"/>
    <w:rsid w:val="00F71299"/>
    <w:rsid w:val="00F76661"/>
    <w:rsid w:val="00F8144F"/>
    <w:rsid w:val="00F830F2"/>
    <w:rsid w:val="00F84121"/>
    <w:rsid w:val="00F9298C"/>
    <w:rsid w:val="00F92F8A"/>
    <w:rsid w:val="00F94754"/>
    <w:rsid w:val="00FA155B"/>
    <w:rsid w:val="00FA2C8F"/>
    <w:rsid w:val="00FA2E32"/>
    <w:rsid w:val="00FA3829"/>
    <w:rsid w:val="00FA3E5E"/>
    <w:rsid w:val="00FA5750"/>
    <w:rsid w:val="00FA67DA"/>
    <w:rsid w:val="00FB18D5"/>
    <w:rsid w:val="00FB49AF"/>
    <w:rsid w:val="00FB5043"/>
    <w:rsid w:val="00FB5CE0"/>
    <w:rsid w:val="00FB64BA"/>
    <w:rsid w:val="00FB7E29"/>
    <w:rsid w:val="00FB7FCD"/>
    <w:rsid w:val="00FC047D"/>
    <w:rsid w:val="00FC1A36"/>
    <w:rsid w:val="00FC4588"/>
    <w:rsid w:val="00FC6169"/>
    <w:rsid w:val="00FC6B86"/>
    <w:rsid w:val="00FD02CF"/>
    <w:rsid w:val="00FD21C8"/>
    <w:rsid w:val="00FD27AC"/>
    <w:rsid w:val="00FD342A"/>
    <w:rsid w:val="00FD3D11"/>
    <w:rsid w:val="00FD7246"/>
    <w:rsid w:val="00FD7E53"/>
    <w:rsid w:val="00FE0918"/>
    <w:rsid w:val="00FE0CB5"/>
    <w:rsid w:val="00FE2DD3"/>
    <w:rsid w:val="00FE3B16"/>
    <w:rsid w:val="00FE5755"/>
    <w:rsid w:val="00FE6EB1"/>
    <w:rsid w:val="00FE76ED"/>
    <w:rsid w:val="00FF01AE"/>
    <w:rsid w:val="00FF3011"/>
    <w:rsid w:val="00FF38F7"/>
    <w:rsid w:val="00FF55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0567"/>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uiPriority w:val="39"/>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21</Pages>
  <Words>10497</Words>
  <Characters>56690</Characters>
  <Application>Microsoft Office Word</Application>
  <DocSecurity>0</DocSecurity>
  <Lines>472</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Djene de Souza</cp:lastModifiedBy>
  <cp:revision>194</cp:revision>
  <cp:lastPrinted>2025-06-04T18:17:00Z</cp:lastPrinted>
  <dcterms:created xsi:type="dcterms:W3CDTF">2025-03-21T18:04:00Z</dcterms:created>
  <dcterms:modified xsi:type="dcterms:W3CDTF">2025-06-16T20:50:00Z</dcterms:modified>
</cp:coreProperties>
</file>